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99" w:rsidRPr="00812D1B" w:rsidRDefault="00A44B8B" w:rsidP="00812D1B">
      <w:pPr>
        <w:tabs>
          <w:tab w:val="left" w:pos="426"/>
          <w:tab w:val="left" w:pos="9638"/>
        </w:tabs>
        <w:spacing w:line="240" w:lineRule="auto"/>
        <w:ind w:right="-1"/>
        <w:jc w:val="right"/>
        <w:rPr>
          <w:rFonts w:ascii="Arial" w:hAnsi="Arial" w:cs="Arial"/>
          <w:bCs/>
        </w:rPr>
      </w:pPr>
      <w:r w:rsidRPr="00812D1B">
        <w:rPr>
          <w:rFonts w:ascii="Arial" w:hAnsi="Arial" w:cs="Arial"/>
          <w:bCs/>
        </w:rPr>
        <w:t xml:space="preserve">Pordenone, </w:t>
      </w:r>
      <w:r w:rsidR="00746846" w:rsidRPr="00812D1B">
        <w:rPr>
          <w:rFonts w:ascii="Arial" w:hAnsi="Arial" w:cs="Arial"/>
          <w:bCs/>
        </w:rPr>
        <w:t>27</w:t>
      </w:r>
      <w:r w:rsidR="00F2265C" w:rsidRPr="00812D1B">
        <w:rPr>
          <w:rFonts w:ascii="Arial" w:hAnsi="Arial" w:cs="Arial"/>
          <w:bCs/>
        </w:rPr>
        <w:t xml:space="preserve"> </w:t>
      </w:r>
      <w:r w:rsidR="00746846" w:rsidRPr="00812D1B">
        <w:rPr>
          <w:rFonts w:ascii="Arial" w:hAnsi="Arial" w:cs="Arial"/>
          <w:bCs/>
        </w:rPr>
        <w:t>maggio</w:t>
      </w:r>
      <w:r w:rsidRPr="00812D1B">
        <w:rPr>
          <w:rFonts w:ascii="Arial" w:hAnsi="Arial" w:cs="Arial"/>
          <w:bCs/>
        </w:rPr>
        <w:t xml:space="preserve"> 201</w:t>
      </w:r>
      <w:r w:rsidR="00746846" w:rsidRPr="00812D1B">
        <w:rPr>
          <w:rFonts w:ascii="Arial" w:hAnsi="Arial" w:cs="Arial"/>
          <w:bCs/>
        </w:rPr>
        <w:t>6</w:t>
      </w:r>
    </w:p>
    <w:p w:rsidR="00746846" w:rsidRPr="00812D1B" w:rsidRDefault="000B1FBF" w:rsidP="009F2099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812D1B">
        <w:rPr>
          <w:rFonts w:ascii="Arial" w:eastAsia="Times New Roman" w:hAnsi="Arial" w:cs="Arial"/>
          <w:b/>
          <w:sz w:val="28"/>
          <w:szCs w:val="28"/>
        </w:rPr>
        <w:t>Risorse Umane e Marketing gli ingredienti della vittoria.</w:t>
      </w:r>
    </w:p>
    <w:p w:rsidR="009F2099" w:rsidRPr="00812D1B" w:rsidRDefault="009F2099" w:rsidP="009F2099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12D1B">
        <w:rPr>
          <w:rFonts w:ascii="Arial" w:eastAsia="Times New Roman" w:hAnsi="Arial" w:cs="Arial"/>
          <w:b/>
          <w:sz w:val="28"/>
          <w:szCs w:val="28"/>
        </w:rPr>
        <w:t xml:space="preserve">SERVIZI CGN </w:t>
      </w:r>
      <w:r w:rsidR="00746846" w:rsidRPr="00812D1B">
        <w:rPr>
          <w:rFonts w:ascii="Arial" w:eastAsia="Times New Roman" w:hAnsi="Arial" w:cs="Arial"/>
          <w:b/>
          <w:sz w:val="28"/>
          <w:szCs w:val="28"/>
        </w:rPr>
        <w:t xml:space="preserve">PREMIATA </w:t>
      </w:r>
      <w:r w:rsidR="00CA5D3D" w:rsidRPr="00812D1B">
        <w:rPr>
          <w:rFonts w:ascii="Arial" w:eastAsia="Times New Roman" w:hAnsi="Arial" w:cs="Arial"/>
          <w:b/>
          <w:sz w:val="28"/>
          <w:szCs w:val="28"/>
        </w:rPr>
        <w:t xml:space="preserve">AZIENDA POSITIVA </w:t>
      </w:r>
      <w:r w:rsidR="00746846" w:rsidRPr="00812D1B">
        <w:rPr>
          <w:rFonts w:ascii="Arial" w:eastAsia="Times New Roman" w:hAnsi="Arial" w:cs="Arial"/>
          <w:b/>
          <w:sz w:val="28"/>
          <w:szCs w:val="28"/>
        </w:rPr>
        <w:t>PER IL TERZO ANNO AL POSITIVE BUSINESS AWARD</w:t>
      </w:r>
    </w:p>
    <w:p w:rsidR="009F2099" w:rsidRPr="00812D1B" w:rsidRDefault="00746846" w:rsidP="00812D1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812D1B">
        <w:rPr>
          <w:rFonts w:ascii="Arial" w:eastAsia="Times New Roman" w:hAnsi="Arial" w:cs="Arial"/>
          <w:b/>
          <w:sz w:val="24"/>
          <w:szCs w:val="24"/>
        </w:rPr>
        <w:t>Al gruppo pordenonese, leader nella consulenza fiscale per professionisti, i premi</w:t>
      </w:r>
      <w:r w:rsidR="009F2099" w:rsidRPr="00812D1B">
        <w:rPr>
          <w:rFonts w:ascii="Arial" w:eastAsia="Times New Roman" w:hAnsi="Arial" w:cs="Arial"/>
          <w:b/>
          <w:sz w:val="24"/>
          <w:szCs w:val="24"/>
        </w:rPr>
        <w:t xml:space="preserve"> della scuola di Palo Alto nelle </w:t>
      </w:r>
      <w:r w:rsidRPr="00812D1B">
        <w:rPr>
          <w:rFonts w:ascii="Arial" w:eastAsia="Times New Roman" w:hAnsi="Arial" w:cs="Arial"/>
          <w:b/>
          <w:sz w:val="24"/>
          <w:szCs w:val="24"/>
        </w:rPr>
        <w:t>categorie web e training</w:t>
      </w:r>
      <w:r w:rsidR="009F2099" w:rsidRPr="00812D1B">
        <w:rPr>
          <w:rFonts w:ascii="Arial" w:eastAsia="Times New Roman" w:hAnsi="Arial" w:cs="Arial"/>
          <w:b/>
          <w:sz w:val="24"/>
          <w:szCs w:val="24"/>
        </w:rPr>
        <w:t>.</w:t>
      </w:r>
    </w:p>
    <w:p w:rsidR="009F2099" w:rsidRPr="00812D1B" w:rsidRDefault="009F2099" w:rsidP="009F209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</w:rPr>
      </w:pPr>
      <w:r w:rsidRPr="00812D1B">
        <w:rPr>
          <w:rFonts w:ascii="Arial" w:eastAsia="Times New Roman" w:hAnsi="Arial" w:cs="Arial"/>
        </w:rPr>
        <w:t xml:space="preserve">Il successo di un’azienda si può costruire partendo dalla felicità delle persone, dei propri collaboratori. Lo ha dimostrato </w:t>
      </w:r>
      <w:r w:rsidR="00746846" w:rsidRPr="00812D1B">
        <w:rPr>
          <w:rFonts w:ascii="Arial" w:eastAsia="Times New Roman" w:hAnsi="Arial" w:cs="Arial"/>
        </w:rPr>
        <w:t>ieri</w:t>
      </w:r>
      <w:r w:rsidRPr="00812D1B">
        <w:rPr>
          <w:rFonts w:ascii="Arial" w:eastAsia="Times New Roman" w:hAnsi="Arial" w:cs="Arial"/>
        </w:rPr>
        <w:t xml:space="preserve"> sera </w:t>
      </w:r>
      <w:r w:rsidRPr="00812D1B">
        <w:rPr>
          <w:rFonts w:ascii="Arial" w:eastAsia="Times New Roman" w:hAnsi="Arial" w:cs="Arial"/>
          <w:b/>
        </w:rPr>
        <w:t>Servizi CGN</w:t>
      </w:r>
      <w:r w:rsidRPr="00812D1B">
        <w:rPr>
          <w:rFonts w:ascii="Arial" w:eastAsia="Times New Roman" w:hAnsi="Arial" w:cs="Arial"/>
        </w:rPr>
        <w:t xml:space="preserve">, primo gruppo italiano nella consulenza fiscale, sviluppo software e formazione per professionisti, che </w:t>
      </w:r>
      <w:r w:rsidR="000B1FBF" w:rsidRPr="00812D1B">
        <w:rPr>
          <w:rFonts w:ascii="Arial" w:eastAsia="Times New Roman" w:hAnsi="Arial" w:cs="Arial"/>
          <w:b/>
        </w:rPr>
        <w:t>si</w:t>
      </w:r>
      <w:r w:rsidRPr="00812D1B">
        <w:rPr>
          <w:rFonts w:ascii="Arial" w:eastAsia="Times New Roman" w:hAnsi="Arial" w:cs="Arial"/>
          <w:b/>
        </w:rPr>
        <w:t xml:space="preserve"> </w:t>
      </w:r>
      <w:r w:rsidR="00B772DB" w:rsidRPr="00A30B7D">
        <w:rPr>
          <w:rFonts w:ascii="Arial" w:eastAsia="Times New Roman" w:hAnsi="Arial" w:cs="Arial"/>
          <w:b/>
        </w:rPr>
        <w:t>è</w:t>
      </w:r>
      <w:r w:rsidR="00B772DB">
        <w:rPr>
          <w:rFonts w:ascii="Arial" w:eastAsia="Times New Roman" w:hAnsi="Arial" w:cs="Arial"/>
          <w:b/>
        </w:rPr>
        <w:t xml:space="preserve"> </w:t>
      </w:r>
      <w:r w:rsidRPr="00812D1B">
        <w:rPr>
          <w:rFonts w:ascii="Arial" w:eastAsia="Times New Roman" w:hAnsi="Arial" w:cs="Arial"/>
          <w:b/>
        </w:rPr>
        <w:t xml:space="preserve">aggiudicato ben </w:t>
      </w:r>
      <w:r w:rsidR="000B1FBF" w:rsidRPr="00812D1B">
        <w:rPr>
          <w:rFonts w:ascii="Arial" w:eastAsia="Times New Roman" w:hAnsi="Arial" w:cs="Arial"/>
          <w:b/>
        </w:rPr>
        <w:t>due</w:t>
      </w:r>
      <w:r w:rsidRPr="00812D1B">
        <w:rPr>
          <w:rFonts w:ascii="Arial" w:eastAsia="Times New Roman" w:hAnsi="Arial" w:cs="Arial"/>
          <w:b/>
        </w:rPr>
        <w:t xml:space="preserve"> premi di categoria </w:t>
      </w:r>
      <w:r w:rsidR="000B1FBF" w:rsidRPr="00812D1B">
        <w:rPr>
          <w:rFonts w:ascii="Arial" w:eastAsia="Times New Roman" w:hAnsi="Arial" w:cs="Arial"/>
          <w:b/>
        </w:rPr>
        <w:t xml:space="preserve">al </w:t>
      </w:r>
      <w:r w:rsidRPr="00812D1B">
        <w:rPr>
          <w:rFonts w:ascii="Arial" w:eastAsia="Times New Roman" w:hAnsi="Arial" w:cs="Arial"/>
          <w:b/>
        </w:rPr>
        <w:t>“</w:t>
      </w:r>
      <w:r w:rsidR="000B1FBF" w:rsidRPr="00812D1B">
        <w:rPr>
          <w:rFonts w:ascii="Arial" w:eastAsia="Times New Roman" w:hAnsi="Arial" w:cs="Arial"/>
          <w:b/>
          <w:i/>
        </w:rPr>
        <w:t>Positive Business Award 2016</w:t>
      </w:r>
      <w:r w:rsidRPr="00812D1B">
        <w:rPr>
          <w:rFonts w:ascii="Arial" w:eastAsia="Times New Roman" w:hAnsi="Arial" w:cs="Arial"/>
          <w:b/>
        </w:rPr>
        <w:t>”.</w:t>
      </w:r>
    </w:p>
    <w:p w:rsidR="009F2099" w:rsidRPr="00812D1B" w:rsidRDefault="009F2099" w:rsidP="009F2099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</w:rPr>
      </w:pPr>
      <w:r w:rsidRPr="00812D1B">
        <w:rPr>
          <w:rFonts w:ascii="Arial" w:eastAsia="Times New Roman" w:hAnsi="Arial" w:cs="Arial"/>
        </w:rPr>
        <w:t xml:space="preserve">Il premio, </w:t>
      </w:r>
      <w:r w:rsidRPr="00812D1B">
        <w:rPr>
          <w:rFonts w:ascii="Arial" w:eastAsia="Times New Roman" w:hAnsi="Arial" w:cs="Arial"/>
          <w:b/>
        </w:rPr>
        <w:t>creato e organizzato dalla Scuola di Palo Alto</w:t>
      </w:r>
      <w:r w:rsidRPr="00812D1B">
        <w:rPr>
          <w:rFonts w:ascii="Arial" w:eastAsia="Times New Roman" w:hAnsi="Arial" w:cs="Arial"/>
        </w:rPr>
        <w:t xml:space="preserve">, la principale </w:t>
      </w:r>
      <w:r w:rsidRPr="00812D1B">
        <w:rPr>
          <w:rFonts w:ascii="Arial" w:eastAsia="Times New Roman" w:hAnsi="Arial" w:cs="Arial"/>
          <w:i/>
        </w:rPr>
        <w:t>business school</w:t>
      </w:r>
      <w:r w:rsidRPr="00812D1B">
        <w:rPr>
          <w:rFonts w:ascii="Arial" w:eastAsia="Times New Roman" w:hAnsi="Arial" w:cs="Arial"/>
        </w:rPr>
        <w:t xml:space="preserve"> italiana non accademica, nonché referente nazionale della </w:t>
      </w:r>
      <w:r w:rsidRPr="00812D1B">
        <w:rPr>
          <w:rFonts w:ascii="Arial" w:eastAsia="Times New Roman" w:hAnsi="Arial" w:cs="Arial"/>
          <w:i/>
        </w:rPr>
        <w:t>Positive Education</w:t>
      </w:r>
      <w:r w:rsidRPr="00812D1B">
        <w:rPr>
          <w:rFonts w:ascii="Arial" w:eastAsia="Times New Roman" w:hAnsi="Arial" w:cs="Arial"/>
        </w:rPr>
        <w:t xml:space="preserve">, è nato con l’obiettivo di celebrare aziende, organizzazioni, imprenditori e manager che hanno fatto della cultura positiva il proprio valore fondante. Tra </w:t>
      </w:r>
      <w:r w:rsidR="000B1FBF" w:rsidRPr="00812D1B">
        <w:rPr>
          <w:rFonts w:ascii="Arial" w:eastAsia="Times New Roman" w:hAnsi="Arial" w:cs="Arial"/>
        </w:rPr>
        <w:t>le numerose</w:t>
      </w:r>
      <w:r w:rsidRPr="00812D1B">
        <w:rPr>
          <w:rFonts w:ascii="Arial" w:eastAsia="Times New Roman" w:hAnsi="Arial" w:cs="Arial"/>
        </w:rPr>
        <w:t xml:space="preserve"> aziende partecipanti (</w:t>
      </w:r>
      <w:r w:rsidR="000B1FBF" w:rsidRPr="00812D1B">
        <w:rPr>
          <w:rFonts w:ascii="Arial" w:eastAsia="Times New Roman" w:hAnsi="Arial" w:cs="Arial"/>
        </w:rPr>
        <w:t>Benetton</w:t>
      </w:r>
      <w:r w:rsidRPr="00812D1B">
        <w:rPr>
          <w:rFonts w:ascii="Arial" w:eastAsia="Times New Roman" w:hAnsi="Arial" w:cs="Arial"/>
        </w:rPr>
        <w:t xml:space="preserve">, </w:t>
      </w:r>
      <w:r w:rsidR="000B1FBF" w:rsidRPr="00812D1B">
        <w:rPr>
          <w:rFonts w:ascii="Arial" w:eastAsia="Times New Roman" w:hAnsi="Arial" w:cs="Arial"/>
        </w:rPr>
        <w:t>Linkedin</w:t>
      </w:r>
      <w:r w:rsidRPr="00812D1B">
        <w:rPr>
          <w:rFonts w:ascii="Arial" w:eastAsia="Times New Roman" w:hAnsi="Arial" w:cs="Arial"/>
        </w:rPr>
        <w:t xml:space="preserve"> e Thun tra le altre) la giuria ha individuato nel Gruppo Servizi CGN la migliore espressione di questa cultura</w:t>
      </w:r>
      <w:r w:rsidR="000B1FBF" w:rsidRPr="00812D1B">
        <w:rPr>
          <w:rFonts w:ascii="Arial" w:eastAsia="Times New Roman" w:hAnsi="Arial" w:cs="Arial"/>
        </w:rPr>
        <w:t xml:space="preserve"> in ben due aree: risorse umane e marketing e comunicazione</w:t>
      </w:r>
      <w:r w:rsidRPr="00812D1B">
        <w:rPr>
          <w:rFonts w:ascii="Arial" w:eastAsia="Times New Roman" w:hAnsi="Arial" w:cs="Arial"/>
        </w:rPr>
        <w:t>.</w:t>
      </w:r>
    </w:p>
    <w:p w:rsidR="002674B5" w:rsidRPr="00812D1B" w:rsidRDefault="009F2099" w:rsidP="004225A4">
      <w:pPr>
        <w:spacing w:line="240" w:lineRule="auto"/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</w:pPr>
      <w:r w:rsidRPr="00812D1B">
        <w:rPr>
          <w:rFonts w:ascii="Arial" w:eastAsia="Times New Roman" w:hAnsi="Arial" w:cs="Arial"/>
        </w:rPr>
        <w:t>Nella splendida cornice dello Spazio Gessi di via Manzoni a Milano, la consegna de</w:t>
      </w:r>
      <w:r w:rsidR="004225A4" w:rsidRPr="00812D1B">
        <w:rPr>
          <w:rFonts w:ascii="Arial" w:eastAsia="Times New Roman" w:hAnsi="Arial" w:cs="Arial"/>
        </w:rPr>
        <w:t>i premi:</w:t>
      </w:r>
      <w:r w:rsidRPr="00812D1B">
        <w:rPr>
          <w:rFonts w:ascii="Arial" w:eastAsia="Times New Roman" w:hAnsi="Arial" w:cs="Arial"/>
        </w:rPr>
        <w:t xml:space="preserve"> </w:t>
      </w:r>
      <w:r w:rsidRPr="00812D1B">
        <w:rPr>
          <w:rFonts w:ascii="Arial" w:hAnsi="Arial" w:cs="Arial"/>
        </w:rPr>
        <w:t>i</w:t>
      </w:r>
      <w:r w:rsidR="000B1FBF" w:rsidRPr="00812D1B">
        <w:rPr>
          <w:rFonts w:ascii="Arial" w:hAnsi="Arial" w:cs="Arial"/>
        </w:rPr>
        <w:t xml:space="preserve">l </w:t>
      </w:r>
      <w:r w:rsidR="004225A4" w:rsidRPr="00812D1B">
        <w:rPr>
          <w:rFonts w:ascii="Arial" w:hAnsi="Arial" w:cs="Arial"/>
          <w:b/>
          <w:i/>
        </w:rPr>
        <w:t>“</w:t>
      </w:r>
      <w:r w:rsidRPr="00812D1B">
        <w:rPr>
          <w:rStyle w:val="Enfasigrassetto"/>
          <w:rFonts w:ascii="Arial" w:hAnsi="Arial" w:cs="Arial"/>
          <w:bCs w:val="0"/>
          <w:i/>
          <w:bdr w:val="none" w:sz="0" w:space="0" w:color="auto" w:frame="1"/>
        </w:rPr>
        <w:t>Positive Web Presence</w:t>
      </w:r>
      <w:r w:rsidR="004225A4" w:rsidRPr="00812D1B">
        <w:rPr>
          <w:rStyle w:val="Enfasigrassetto"/>
          <w:rFonts w:ascii="Arial" w:hAnsi="Arial" w:cs="Arial"/>
          <w:bCs w:val="0"/>
          <w:i/>
          <w:bdr w:val="none" w:sz="0" w:space="0" w:color="auto" w:frame="1"/>
        </w:rPr>
        <w:t>”</w:t>
      </w:r>
      <w:r w:rsidRPr="00812D1B">
        <w:rPr>
          <w:rStyle w:val="Enfasigrassetto"/>
          <w:rFonts w:ascii="Arial" w:hAnsi="Arial" w:cs="Arial"/>
          <w:bCs w:val="0"/>
          <w:i/>
          <w:bdr w:val="none" w:sz="0" w:space="0" w:color="auto" w:frame="1"/>
        </w:rPr>
        <w:t xml:space="preserve"> </w:t>
      </w:r>
      <w:r w:rsidR="004225A4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e il</w:t>
      </w:r>
      <w:r w:rsidR="004225A4" w:rsidRPr="00812D1B">
        <w:rPr>
          <w:rStyle w:val="Enfasigrassetto"/>
          <w:rFonts w:ascii="Arial" w:hAnsi="Arial" w:cs="Arial"/>
          <w:bCs w:val="0"/>
          <w:i/>
          <w:bdr w:val="none" w:sz="0" w:space="0" w:color="auto" w:frame="1"/>
        </w:rPr>
        <w:t xml:space="preserve"> “</w:t>
      </w:r>
      <w:r w:rsidR="002674B5" w:rsidRPr="00812D1B">
        <w:rPr>
          <w:rStyle w:val="Enfasigrassetto"/>
          <w:rFonts w:ascii="Arial" w:hAnsi="Arial" w:cs="Arial"/>
          <w:bCs w:val="0"/>
          <w:i/>
          <w:bdr w:val="none" w:sz="0" w:space="0" w:color="auto" w:frame="1"/>
        </w:rPr>
        <w:t>Positive</w:t>
      </w:r>
      <w:r w:rsidR="00E5567C" w:rsidRPr="00812D1B">
        <w:rPr>
          <w:rStyle w:val="Enfasigrassetto"/>
          <w:rFonts w:ascii="Arial" w:hAnsi="Arial" w:cs="Arial"/>
          <w:bCs w:val="0"/>
          <w:i/>
          <w:bdr w:val="none" w:sz="0" w:space="0" w:color="auto" w:frame="1"/>
        </w:rPr>
        <w:t xml:space="preserve"> Business</w:t>
      </w:r>
      <w:r w:rsidR="002674B5" w:rsidRPr="00812D1B">
        <w:rPr>
          <w:rStyle w:val="Enfasigrassetto"/>
          <w:rFonts w:ascii="Arial" w:hAnsi="Arial" w:cs="Arial"/>
          <w:bCs w:val="0"/>
          <w:i/>
          <w:bdr w:val="none" w:sz="0" w:space="0" w:color="auto" w:frame="1"/>
        </w:rPr>
        <w:t xml:space="preserve"> Training</w:t>
      </w:r>
      <w:r w:rsidR="004225A4" w:rsidRPr="00812D1B">
        <w:rPr>
          <w:rStyle w:val="Enfasigrassetto"/>
          <w:rFonts w:ascii="Arial" w:hAnsi="Arial" w:cs="Arial"/>
          <w:bCs w:val="0"/>
          <w:i/>
          <w:bdr w:val="none" w:sz="0" w:space="0" w:color="auto" w:frame="1"/>
        </w:rPr>
        <w:t>”</w:t>
      </w:r>
      <w:r w:rsidR="002674B5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. </w:t>
      </w:r>
    </w:p>
    <w:p w:rsidR="000B1FBF" w:rsidRPr="00812D1B" w:rsidRDefault="002674B5" w:rsidP="004225A4">
      <w:pPr>
        <w:spacing w:line="240" w:lineRule="auto"/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</w:pPr>
      <w:r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Il primo </w:t>
      </w:r>
      <w:r w:rsidR="004225A4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per aver ridisegnato l’intera strategia di web marketing, anche provocando con l’ilarità della campagna video “Caf Show”, c</w:t>
      </w:r>
      <w:r w:rsidR="00E5567C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he oltre ad aver portato nuovi a</w:t>
      </w:r>
      <w:r w:rsidR="004225A4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ssociati e nuove dichiarazioni 730 ha riscosso anche su Facebook l’a</w:t>
      </w:r>
      <w:r w:rsidR="00E5567C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pprezzamento spontaneo dei già a</w:t>
      </w:r>
      <w:r w:rsidR="004225A4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ssociati CGN</w:t>
      </w:r>
      <w:r w:rsidR="004225A4" w:rsidRPr="00812D1B">
        <w:rPr>
          <w:rStyle w:val="Enfasigrassetto"/>
          <w:rFonts w:ascii="Arial" w:hAnsi="Arial" w:cs="Arial"/>
          <w:bCs w:val="0"/>
          <w:bdr w:val="none" w:sz="0" w:space="0" w:color="auto" w:frame="1"/>
        </w:rPr>
        <w:t xml:space="preserve">. </w:t>
      </w:r>
      <w:r w:rsidR="004225A4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Un’intera campagna web di sirene, dinosauri e unicorni che mirano a vincere le paure del momento storico che stanno vivendo i professionisti italiani (ad esempio la concorrenza del 730 precompilato e i tagli </w:t>
      </w:r>
      <w:r w:rsidR="004225A4" w:rsidRPr="00A30B7D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ai </w:t>
      </w:r>
      <w:r w:rsidR="00A30B7D" w:rsidRPr="00A30B7D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c</w:t>
      </w:r>
      <w:r w:rsidR="004225A4" w:rsidRPr="00A30B7D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af)</w:t>
      </w:r>
      <w:r w:rsidR="004225A4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 e che ha saputo divertire e portare allo stesso tempo valore economico e di brand.</w:t>
      </w:r>
    </w:p>
    <w:p w:rsidR="00E5567C" w:rsidRPr="00812D1B" w:rsidRDefault="00E5567C" w:rsidP="000A254C">
      <w:pPr>
        <w:spacing w:line="240" w:lineRule="auto"/>
        <w:rPr>
          <w:rFonts w:ascii="Arial" w:hAnsi="Arial" w:cs="Arial"/>
        </w:rPr>
      </w:pPr>
      <w:r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Il "Positive Business Training", invece, il Gruppo pordenonese se l’è aggiudicato per il percorso formativo triennale di crescita personale rivolto a tutti </w:t>
      </w:r>
      <w:r w:rsidRPr="00A30B7D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i </w:t>
      </w:r>
      <w:r w:rsidR="00A30B7D" w:rsidRPr="00A30B7D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c</w:t>
      </w:r>
      <w:r w:rsidRPr="00A30B7D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ollaboratori</w:t>
      </w:r>
      <w:r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 CGN. Un cammino che ha portato alla creazione del nuovo Codice Etico</w:t>
      </w:r>
      <w:r w:rsidR="000A254C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, </w:t>
      </w:r>
      <w:r w:rsidR="000A254C" w:rsidRPr="00812D1B">
        <w:rPr>
          <w:rFonts w:ascii="Arial" w:hAnsi="Arial" w:cs="Arial"/>
        </w:rPr>
        <w:t>costruito partendo dai progetti individuali delle singole persone, le quali hanno lavorato sui loro valori personali, sulla ricerca dei valori che contraddistinguono i loro team di lavoro e sui valori che i team richiedono all’azienda per sentirsi appartenenti ad essa.</w:t>
      </w:r>
    </w:p>
    <w:p w:rsidR="0099629C" w:rsidRPr="00812D1B" w:rsidRDefault="0099629C" w:rsidP="0099629C">
      <w:pPr>
        <w:spacing w:line="240" w:lineRule="auto"/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</w:pPr>
      <w:r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Tra i premiati anche Paolo Liguori di TgCom 24 (Positive Business Media), Simone Origone, atleta più titolato della storia dello Speed Ski (Positive Sport Champion) e Gerry Scotti (Positive Showman).</w:t>
      </w:r>
    </w:p>
    <w:p w:rsidR="0099629C" w:rsidRPr="00812D1B" w:rsidRDefault="0099629C" w:rsidP="0099629C">
      <w:pPr>
        <w:spacing w:line="240" w:lineRule="auto"/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</w:pPr>
      <w:r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La giuria ha individuato nel Gruppo Servizi CGN una realtà che non solo ha saputo fare della positività e dell’entusiasmo uno degli elementi caratterizzanti della propria comunicazione ma ha fatto in modo che il benessere e la crescita dei propri Collaboratori siano uno dei pilastri fondanti della propria strategia. </w:t>
      </w:r>
    </w:p>
    <w:p w:rsidR="000B1FBF" w:rsidRPr="00812D1B" w:rsidRDefault="0099629C" w:rsidP="009F2099">
      <w:pPr>
        <w:spacing w:line="240" w:lineRule="auto"/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</w:pPr>
      <w:r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È il terzo anno consecutivo che Servizi CGN ottiene il prestigioso riconoscimento della Scuola di Paolo Alto, riconoscimento che </w:t>
      </w:r>
      <w:r w:rsidR="00B129D1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quest’anno </w:t>
      </w:r>
      <w:r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si aggiunge </w:t>
      </w:r>
      <w:r w:rsidR="00B129D1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anche ai recenti premi di Miglior Azienda in cui lavorare in Italia (</w:t>
      </w:r>
      <w:r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Great Place to Work 2016</w:t>
      </w:r>
      <w:r w:rsidR="00B129D1"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>)</w:t>
      </w:r>
      <w:r w:rsidRPr="00812D1B">
        <w:rPr>
          <w:rStyle w:val="Enfasigrassetto"/>
          <w:rFonts w:ascii="Arial" w:hAnsi="Arial" w:cs="Arial"/>
          <w:b w:val="0"/>
          <w:bCs w:val="0"/>
          <w:bdr w:val="none" w:sz="0" w:space="0" w:color="auto" w:frame="1"/>
        </w:rPr>
        <w:t xml:space="preserve"> e Premio CULTURA+IMPRESA.</w:t>
      </w:r>
    </w:p>
    <w:p w:rsidR="009F2099" w:rsidRPr="00812D1B" w:rsidRDefault="009F2099" w:rsidP="009F2099">
      <w:pPr>
        <w:spacing w:line="240" w:lineRule="auto"/>
        <w:rPr>
          <w:rFonts w:ascii="Arial" w:hAnsi="Arial" w:cs="Arial"/>
          <w:bCs/>
          <w:bdr w:val="none" w:sz="0" w:space="0" w:color="auto" w:frame="1"/>
        </w:rPr>
      </w:pPr>
      <w:r w:rsidRPr="00812D1B">
        <w:rPr>
          <w:rFonts w:ascii="Arial" w:hAnsi="Arial" w:cs="Arial"/>
          <w:bCs/>
          <w:bdr w:val="none" w:sz="0" w:space="0" w:color="auto" w:frame="1"/>
        </w:rPr>
        <w:t>L’augurio che arriva da Palo Alto è che gli esempi imprenditoriali premiati possano essere da stimol</w:t>
      </w:r>
      <w:r w:rsidR="00080C7B" w:rsidRPr="00812D1B">
        <w:rPr>
          <w:rFonts w:ascii="Arial" w:hAnsi="Arial" w:cs="Arial"/>
          <w:bCs/>
          <w:bdr w:val="none" w:sz="0" w:space="0" w:color="auto" w:frame="1"/>
        </w:rPr>
        <w:t xml:space="preserve">o per </w:t>
      </w:r>
      <w:r w:rsidR="00B129D1" w:rsidRPr="00812D1B">
        <w:rPr>
          <w:rFonts w:ascii="Arial" w:hAnsi="Arial" w:cs="Arial"/>
          <w:bCs/>
          <w:bdr w:val="none" w:sz="0" w:space="0" w:color="auto" w:frame="1"/>
        </w:rPr>
        <w:t>il</w:t>
      </w:r>
      <w:r w:rsidR="00080C7B" w:rsidRPr="00812D1B">
        <w:rPr>
          <w:rFonts w:ascii="Arial" w:hAnsi="Arial" w:cs="Arial"/>
          <w:bCs/>
          <w:bdr w:val="none" w:sz="0" w:space="0" w:color="auto" w:frame="1"/>
        </w:rPr>
        <w:t xml:space="preserve"> nostro P</w:t>
      </w:r>
      <w:r w:rsidRPr="00812D1B">
        <w:rPr>
          <w:rFonts w:ascii="Arial" w:hAnsi="Arial" w:cs="Arial"/>
          <w:bCs/>
          <w:bdr w:val="none" w:sz="0" w:space="0" w:color="auto" w:frame="1"/>
        </w:rPr>
        <w:t>aese e contagiare l’intero mondo del lavoro e non solo.</w:t>
      </w:r>
    </w:p>
    <w:p w:rsidR="009F2099" w:rsidRPr="00812D1B" w:rsidRDefault="009F2099" w:rsidP="009F2099">
      <w:pPr>
        <w:spacing w:line="240" w:lineRule="auto"/>
        <w:rPr>
          <w:rFonts w:ascii="Arial" w:hAnsi="Arial" w:cs="Arial"/>
        </w:rPr>
      </w:pPr>
      <w:r w:rsidRPr="00812D1B">
        <w:rPr>
          <w:rFonts w:ascii="Arial" w:hAnsi="Arial" w:cs="Arial"/>
        </w:rPr>
        <w:lastRenderedPageBreak/>
        <w:t xml:space="preserve">Per il Gruppo Servizi CGN, che tra i suoi risultati positivi vanta </w:t>
      </w:r>
      <w:r w:rsidR="00184EF1" w:rsidRPr="00812D1B">
        <w:rPr>
          <w:rFonts w:ascii="Arial" w:hAnsi="Arial" w:cs="Arial"/>
        </w:rPr>
        <w:t>un network di oltre 40 mila professionisti, un milione e 410 mila dichiarazioni 730 trasmesse nel 2015 (terzo Caf in Italia e primo di categoria) e per finire 230 collaboratori</w:t>
      </w:r>
      <w:r w:rsidR="00812D1B" w:rsidRPr="00812D1B">
        <w:rPr>
          <w:rFonts w:ascii="Arial" w:hAnsi="Arial" w:cs="Arial"/>
        </w:rPr>
        <w:t xml:space="preserve"> con un età media di 37 anni </w:t>
      </w:r>
      <w:r w:rsidR="000E797B" w:rsidRPr="00812D1B">
        <w:rPr>
          <w:rFonts w:ascii="Arial" w:hAnsi="Arial" w:cs="Arial"/>
        </w:rPr>
        <w:t xml:space="preserve">questa è l’ennesima conferma di quanto l’investimento nelle persone (500 mila euro quello di CGN in formazione) sia equivalente agli obiettivi di business. </w:t>
      </w:r>
    </w:p>
    <w:p w:rsidR="00732CAD" w:rsidRDefault="00732CAD" w:rsidP="009F2099">
      <w:pPr>
        <w:spacing w:line="240" w:lineRule="auto"/>
        <w:rPr>
          <w:rFonts w:ascii="Arial" w:hAnsi="Arial" w:cs="Arial"/>
          <w:color w:val="262626" w:themeColor="text1" w:themeTint="D9"/>
        </w:rPr>
      </w:pPr>
    </w:p>
    <w:p w:rsidR="006E549C" w:rsidRDefault="006E549C" w:rsidP="009F2099">
      <w:pPr>
        <w:spacing w:line="240" w:lineRule="auto"/>
        <w:rPr>
          <w:rFonts w:ascii="Arial" w:hAnsi="Arial" w:cs="Arial"/>
          <w:color w:val="262626" w:themeColor="text1" w:themeTint="D9"/>
        </w:rPr>
      </w:pPr>
    </w:p>
    <w:p w:rsidR="006E549C" w:rsidRDefault="006E549C" w:rsidP="009F2099">
      <w:pPr>
        <w:spacing w:line="240" w:lineRule="auto"/>
        <w:rPr>
          <w:rFonts w:ascii="Arial" w:hAnsi="Arial" w:cs="Arial"/>
          <w:color w:val="262626" w:themeColor="text1" w:themeTint="D9"/>
        </w:rPr>
      </w:pPr>
    </w:p>
    <w:p w:rsidR="006E549C" w:rsidRDefault="006E549C" w:rsidP="009F2099">
      <w:pPr>
        <w:spacing w:line="240" w:lineRule="auto"/>
        <w:rPr>
          <w:rFonts w:ascii="Arial" w:hAnsi="Arial" w:cs="Arial"/>
          <w:color w:val="262626" w:themeColor="text1" w:themeTint="D9"/>
        </w:rPr>
      </w:pPr>
    </w:p>
    <w:p w:rsidR="003D1CA8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b/>
          <w:color w:val="262626" w:themeColor="text1" w:themeTint="D9"/>
          <w:sz w:val="24"/>
          <w:szCs w:val="24"/>
        </w:rPr>
        <w:t>CONTATTI</w:t>
      </w:r>
    </w:p>
    <w:p w:rsidR="00A44B8B" w:rsidRDefault="00A44B8B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A44B8B" w:rsidRDefault="00A44B8B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Relazioni esterne</w:t>
      </w:r>
    </w:p>
    <w:p w:rsidR="00A44B8B" w:rsidRPr="00A44B8B" w:rsidRDefault="00A44B8B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>Valentina Cigolot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hyperlink r:id="rId8" w:history="1">
        <w:r w:rsidRPr="001C01DA">
          <w:rPr>
            <w:rStyle w:val="Collegamentoipertestuale"/>
            <w:rFonts w:ascii="Arial" w:hAnsi="Arial" w:cs="Arial"/>
            <w:sz w:val="24"/>
            <w:szCs w:val="24"/>
          </w:rPr>
          <w:t>valentina.cigolot@cgn.it</w:t>
        </w:r>
      </w:hyperlink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r w:rsidR="00CB63C5">
        <w:rPr>
          <w:rFonts w:ascii="Arial" w:hAnsi="Arial" w:cs="Arial"/>
          <w:color w:val="262626" w:themeColor="text1" w:themeTint="D9"/>
          <w:sz w:val="24"/>
          <w:szCs w:val="24"/>
        </w:rPr>
        <w:t>Cell.</w:t>
      </w:r>
      <w:r w:rsidR="000E797B">
        <w:rPr>
          <w:rFonts w:ascii="Arial" w:hAnsi="Arial" w:cs="Arial"/>
          <w:color w:val="262626" w:themeColor="text1" w:themeTint="D9"/>
          <w:sz w:val="24"/>
          <w:szCs w:val="24"/>
        </w:rPr>
        <w:t>334 6734644</w:t>
      </w:r>
      <w:r w:rsidR="00CB63C5"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r>
        <w:rPr>
          <w:rFonts w:ascii="Arial" w:hAnsi="Arial" w:cs="Arial"/>
          <w:color w:val="262626" w:themeColor="text1" w:themeTint="D9"/>
          <w:sz w:val="24"/>
          <w:szCs w:val="24"/>
        </w:rPr>
        <w:t>Tel.0434 515799</w:t>
      </w:r>
    </w:p>
    <w:p w:rsidR="00A44B8B" w:rsidRPr="00A44B8B" w:rsidRDefault="00A44B8B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3D1CA8" w:rsidRPr="00A44B8B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b/>
          <w:color w:val="262626" w:themeColor="text1" w:themeTint="D9"/>
          <w:sz w:val="24"/>
          <w:szCs w:val="24"/>
        </w:rPr>
        <w:t>Gruppo Servizi CGN</w:t>
      </w:r>
    </w:p>
    <w:p w:rsidR="003D1CA8" w:rsidRPr="00A44B8B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>Caf CGN – Unoformat – RDV Network</w:t>
      </w:r>
    </w:p>
    <w:p w:rsidR="003D1CA8" w:rsidRPr="00A44B8B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>Via J. Linussio, 1 – 33170 Pordenone</w:t>
      </w:r>
    </w:p>
    <w:p w:rsidR="003D1CA8" w:rsidRPr="00A44B8B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>Tel. 0434 506</w:t>
      </w:r>
      <w:r w:rsidR="00F915F6" w:rsidRPr="00A44B8B">
        <w:rPr>
          <w:rFonts w:ascii="Arial" w:hAnsi="Arial" w:cs="Arial"/>
          <w:color w:val="262626" w:themeColor="text1" w:themeTint="D9"/>
          <w:sz w:val="24"/>
          <w:szCs w:val="24"/>
        </w:rPr>
        <w:t>511</w:t>
      </w:r>
    </w:p>
    <w:p w:rsidR="003D1CA8" w:rsidRPr="00A44B8B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>Fax 0434 506534</w:t>
      </w:r>
      <w:bookmarkStart w:id="0" w:name="_GoBack"/>
      <w:bookmarkEnd w:id="0"/>
    </w:p>
    <w:p w:rsidR="003D1CA8" w:rsidRDefault="00C12C23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Style w:val="Collegamentoipertestuale"/>
          <w:rFonts w:ascii="Arial" w:hAnsi="Arial" w:cs="Arial"/>
          <w:sz w:val="24"/>
          <w:szCs w:val="24"/>
        </w:rPr>
      </w:pPr>
      <w:hyperlink r:id="rId9" w:history="1">
        <w:r w:rsidR="003D1CA8" w:rsidRPr="00A44B8B">
          <w:rPr>
            <w:rStyle w:val="Collegamentoipertestuale"/>
            <w:rFonts w:ascii="Arial" w:hAnsi="Arial" w:cs="Arial"/>
            <w:sz w:val="24"/>
            <w:szCs w:val="24"/>
          </w:rPr>
          <w:t>www.cgn.it</w:t>
        </w:r>
      </w:hyperlink>
      <w:r w:rsidR="003D1CA8" w:rsidRPr="00A44B8B">
        <w:rPr>
          <w:rFonts w:ascii="Arial" w:hAnsi="Arial" w:cs="Arial"/>
          <w:color w:val="262626" w:themeColor="text1" w:themeTint="D9"/>
          <w:sz w:val="24"/>
          <w:szCs w:val="24"/>
        </w:rPr>
        <w:t xml:space="preserve"> – </w:t>
      </w:r>
      <w:hyperlink r:id="rId10" w:history="1">
        <w:r w:rsidR="003D1CA8" w:rsidRPr="00A44B8B">
          <w:rPr>
            <w:rStyle w:val="Collegamentoipertestuale"/>
            <w:rFonts w:ascii="Arial" w:hAnsi="Arial" w:cs="Arial"/>
            <w:sz w:val="24"/>
            <w:szCs w:val="24"/>
          </w:rPr>
          <w:t>www.unoformat.it</w:t>
        </w:r>
      </w:hyperlink>
      <w:r w:rsidR="003D1CA8" w:rsidRPr="00A44B8B">
        <w:rPr>
          <w:rFonts w:ascii="Arial" w:hAnsi="Arial" w:cs="Arial"/>
          <w:color w:val="262626" w:themeColor="text1" w:themeTint="D9"/>
          <w:sz w:val="24"/>
          <w:szCs w:val="24"/>
        </w:rPr>
        <w:t xml:space="preserve"> – </w:t>
      </w:r>
      <w:hyperlink r:id="rId11" w:history="1">
        <w:r w:rsidR="003D1CA8" w:rsidRPr="00A44B8B">
          <w:rPr>
            <w:rStyle w:val="Collegamentoipertestuale"/>
            <w:rFonts w:ascii="Arial" w:hAnsi="Arial" w:cs="Arial"/>
            <w:sz w:val="24"/>
            <w:szCs w:val="24"/>
          </w:rPr>
          <w:t>www.fisco7.it</w:t>
        </w:r>
      </w:hyperlink>
    </w:p>
    <w:p w:rsidR="000E797B" w:rsidRPr="00A44B8B" w:rsidRDefault="000E797B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u w:val="single"/>
        </w:rPr>
      </w:pPr>
    </w:p>
    <w:p w:rsidR="003D1CA8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u w:val="single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  <w:u w:val="single"/>
        </w:rPr>
        <w:t>Contatti social:</w:t>
      </w:r>
    </w:p>
    <w:p w:rsidR="00C12C23" w:rsidRPr="00C12C23" w:rsidRDefault="00C12C23" w:rsidP="00C12C23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u w:val="single"/>
        </w:rPr>
      </w:pPr>
      <w:r w:rsidRPr="00C12C23">
        <w:rPr>
          <w:rFonts w:ascii="Arial" w:hAnsi="Arial" w:cs="Arial"/>
          <w:color w:val="262626" w:themeColor="text1" w:themeTint="D9"/>
          <w:sz w:val="24"/>
          <w:szCs w:val="24"/>
        </w:rPr>
        <w:t xml:space="preserve">Facebook </w:t>
      </w:r>
      <w:hyperlink r:id="rId12" w:history="1">
        <w:r w:rsidRPr="00C12C23">
          <w:rPr>
            <w:rStyle w:val="Collegamentoipertestuale"/>
            <w:rFonts w:ascii="Arial" w:hAnsi="Arial" w:cs="Arial"/>
            <w:sz w:val="24"/>
            <w:szCs w:val="24"/>
          </w:rPr>
          <w:t>https://www.facebook.com/servizicgn</w:t>
        </w:r>
      </w:hyperlink>
    </w:p>
    <w:p w:rsidR="003D1CA8" w:rsidRPr="00B772DB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val="pt-PT"/>
        </w:rPr>
      </w:pPr>
      <w:r w:rsidRPr="00B772DB">
        <w:rPr>
          <w:rFonts w:ascii="Arial" w:hAnsi="Arial" w:cs="Arial"/>
          <w:color w:val="262626" w:themeColor="text1" w:themeTint="D9"/>
          <w:sz w:val="24"/>
          <w:szCs w:val="24"/>
          <w:lang w:val="pt-PT"/>
        </w:rPr>
        <w:t xml:space="preserve">Linkedin </w:t>
      </w:r>
      <w:hyperlink r:id="rId13" w:history="1">
        <w:r w:rsidRPr="00B772DB">
          <w:rPr>
            <w:rStyle w:val="Collegamentoipertestuale"/>
            <w:rFonts w:ascii="Arial" w:hAnsi="Arial" w:cs="Arial"/>
            <w:sz w:val="24"/>
            <w:szCs w:val="24"/>
            <w:lang w:val="pt-PT"/>
          </w:rPr>
          <w:t>http://www.linkedin.com/company/servizi-cgn</w:t>
        </w:r>
      </w:hyperlink>
    </w:p>
    <w:p w:rsidR="003D1CA8" w:rsidRPr="00B772DB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val="pt-PT"/>
        </w:rPr>
      </w:pPr>
      <w:r w:rsidRPr="00B772DB">
        <w:rPr>
          <w:rFonts w:ascii="Arial" w:hAnsi="Arial" w:cs="Arial"/>
          <w:color w:val="262626" w:themeColor="text1" w:themeTint="D9"/>
          <w:sz w:val="24"/>
          <w:szCs w:val="24"/>
          <w:lang w:val="pt-PT"/>
        </w:rPr>
        <w:t xml:space="preserve">Youtube </w:t>
      </w:r>
      <w:hyperlink r:id="rId14" w:history="1">
        <w:r w:rsidRPr="00B772DB">
          <w:rPr>
            <w:rStyle w:val="Collegamentoipertestuale"/>
            <w:rFonts w:ascii="Arial" w:hAnsi="Arial" w:cs="Arial"/>
            <w:sz w:val="24"/>
            <w:szCs w:val="24"/>
            <w:lang w:val="pt-PT"/>
          </w:rPr>
          <w:t>http://www.youtube.com/user/grupposervizicgn</w:t>
        </w:r>
      </w:hyperlink>
    </w:p>
    <w:p w:rsidR="003D1CA8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Style w:val="Collegamentoipertestuale"/>
          <w:rFonts w:ascii="Arial" w:hAnsi="Arial" w:cs="Arial"/>
          <w:sz w:val="24"/>
          <w:szCs w:val="24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 xml:space="preserve">Google + </w:t>
      </w:r>
      <w:hyperlink r:id="rId15" w:history="1">
        <w:r w:rsidRPr="00A44B8B">
          <w:rPr>
            <w:rStyle w:val="Collegamentoipertestuale"/>
            <w:rFonts w:ascii="Arial" w:hAnsi="Arial" w:cs="Arial"/>
            <w:sz w:val="24"/>
            <w:szCs w:val="24"/>
          </w:rPr>
          <w:t>https://plus.google.com/+CgnIta</w:t>
        </w:r>
      </w:hyperlink>
    </w:p>
    <w:p w:rsidR="006E549C" w:rsidRPr="006E549C" w:rsidRDefault="006E549C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549C"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  <w:t xml:space="preserve">Twitter </w:t>
      </w:r>
      <w:hyperlink r:id="rId16" w:history="1">
        <w:r w:rsidRPr="006E549C">
          <w:rPr>
            <w:rStyle w:val="Collegamentoipertestuale"/>
            <w:rFonts w:ascii="Arial" w:hAnsi="Arial" w:cs="Arial"/>
            <w:sz w:val="24"/>
            <w:szCs w:val="24"/>
          </w:rPr>
          <w:t>https://twitter.com/ServiziCGN</w:t>
        </w:r>
      </w:hyperlink>
    </w:p>
    <w:p w:rsidR="0074181D" w:rsidRPr="00554689" w:rsidRDefault="003D1CA8" w:rsidP="0067382A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 xml:space="preserve">Slideshare </w:t>
      </w:r>
      <w:hyperlink r:id="rId17" w:history="1">
        <w:r w:rsidRPr="00A44B8B">
          <w:rPr>
            <w:rStyle w:val="Collegamentoipertestuale"/>
            <w:rFonts w:ascii="Arial" w:hAnsi="Arial" w:cs="Arial"/>
            <w:sz w:val="24"/>
            <w:szCs w:val="24"/>
          </w:rPr>
          <w:t>http://www.slideshare.net/Servizi_Cgn</w:t>
        </w:r>
      </w:hyperlink>
    </w:p>
    <w:sectPr w:rsidR="0074181D" w:rsidRPr="00554689" w:rsidSect="00B00089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134" w:bottom="1134" w:left="1134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E0" w:rsidRDefault="003961E0" w:rsidP="00AE1B25">
      <w:pPr>
        <w:spacing w:after="0" w:line="240" w:lineRule="auto"/>
      </w:pPr>
      <w:r>
        <w:separator/>
      </w:r>
    </w:p>
  </w:endnote>
  <w:endnote w:type="continuationSeparator" w:id="0">
    <w:p w:rsidR="003961E0" w:rsidRDefault="003961E0" w:rsidP="00AE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27837522"/>
      <w:docPartObj>
        <w:docPartGallery w:val="Page Numbers (Bottom of Page)"/>
        <w:docPartUnique/>
      </w:docPartObj>
    </w:sdtPr>
    <w:sdtEndPr/>
    <w:sdtContent>
      <w:p w:rsidR="00E36B44" w:rsidRPr="00B00089" w:rsidRDefault="00E36B44" w:rsidP="0081237B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</w:p>
      <w:p w:rsidR="00CB63C5" w:rsidRDefault="00B00089">
        <w:pPr>
          <w:pStyle w:val="Pidipagina"/>
          <w:jc w:val="center"/>
          <w:rPr>
            <w:rFonts w:ascii="Arial" w:hAnsi="Arial" w:cs="Arial"/>
            <w:b/>
            <w:sz w:val="18"/>
            <w:szCs w:val="18"/>
          </w:rPr>
        </w:pPr>
        <w:r w:rsidRPr="00B00089">
          <w:rPr>
            <w:rFonts w:ascii="Arial" w:hAnsi="Arial" w:cs="Arial"/>
            <w:sz w:val="18"/>
            <w:szCs w:val="18"/>
          </w:rPr>
          <w:t xml:space="preserve">Responsabile relazioni esterne: </w:t>
        </w:r>
        <w:r>
          <w:rPr>
            <w:rFonts w:ascii="Arial" w:hAnsi="Arial" w:cs="Arial"/>
            <w:b/>
            <w:sz w:val="18"/>
            <w:szCs w:val="18"/>
          </w:rPr>
          <w:t xml:space="preserve">Valentina Cigolot, </w:t>
        </w:r>
        <w:hyperlink r:id="rId1" w:history="1">
          <w:r w:rsidRPr="001C01DA">
            <w:rPr>
              <w:rStyle w:val="Collegamentoipertestuale"/>
              <w:rFonts w:ascii="Arial" w:hAnsi="Arial" w:cs="Arial"/>
              <w:b/>
              <w:sz w:val="18"/>
              <w:szCs w:val="18"/>
            </w:rPr>
            <w:t>valentina.cigolot@cgn.it</w:t>
          </w:r>
        </w:hyperlink>
        <w:r>
          <w:rPr>
            <w:rFonts w:ascii="Arial" w:hAnsi="Arial" w:cs="Arial"/>
            <w:b/>
            <w:sz w:val="18"/>
            <w:szCs w:val="18"/>
          </w:rPr>
          <w:t>, 0434 515799</w:t>
        </w:r>
        <w:r w:rsidR="009F2099">
          <w:rPr>
            <w:rFonts w:ascii="Arial" w:hAnsi="Arial" w:cs="Arial"/>
            <w:b/>
            <w:sz w:val="18"/>
            <w:szCs w:val="18"/>
          </w:rPr>
          <w:t>, cell. 334 6734644</w:t>
        </w:r>
      </w:p>
      <w:p w:rsidR="00B00089" w:rsidRPr="00360AE8" w:rsidRDefault="00B00089">
        <w:pPr>
          <w:pStyle w:val="Pidipagin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/>
            <w:sz w:val="18"/>
            <w:szCs w:val="18"/>
          </w:rPr>
          <w:t xml:space="preserve">Gruppo Servizi CGN </w:t>
        </w:r>
        <w:r w:rsidRPr="00B00089">
          <w:rPr>
            <w:rFonts w:ascii="Arial" w:hAnsi="Arial" w:cs="Arial"/>
            <w:sz w:val="18"/>
            <w:szCs w:val="18"/>
          </w:rPr>
          <w:t>· via Jacopo Linussio, 1 · 33170 Pordenone · www.cgn.it</w:t>
        </w:r>
      </w:p>
      <w:p w:rsidR="00E36B44" w:rsidRPr="00360AE8" w:rsidRDefault="00CB63C5" w:rsidP="00CB63C5">
        <w:pPr>
          <w:pStyle w:val="Pidipagina"/>
          <w:tabs>
            <w:tab w:val="left" w:pos="847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 w:rsidR="00D83DD9" w:rsidRPr="00360AE8">
          <w:rPr>
            <w:rFonts w:ascii="Arial" w:hAnsi="Arial" w:cs="Arial"/>
            <w:sz w:val="18"/>
            <w:szCs w:val="18"/>
          </w:rPr>
          <w:fldChar w:fldCharType="begin"/>
        </w:r>
        <w:r w:rsidR="00E36B44" w:rsidRPr="00360AE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D83DD9" w:rsidRPr="00360AE8">
          <w:rPr>
            <w:rFonts w:ascii="Arial" w:hAnsi="Arial" w:cs="Arial"/>
            <w:sz w:val="18"/>
            <w:szCs w:val="18"/>
          </w:rPr>
          <w:fldChar w:fldCharType="separate"/>
        </w:r>
        <w:r w:rsidR="00C12C23">
          <w:rPr>
            <w:rFonts w:ascii="Arial" w:hAnsi="Arial" w:cs="Arial"/>
            <w:noProof/>
            <w:sz w:val="18"/>
            <w:szCs w:val="18"/>
          </w:rPr>
          <w:t>2</w:t>
        </w:r>
        <w:r w:rsidR="00D83DD9" w:rsidRPr="00360AE8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664" w:rsidRDefault="00C63664" w:rsidP="00A44B8B">
    <w:pPr>
      <w:pStyle w:val="Pidipagina"/>
      <w:jc w:val="center"/>
      <w:rPr>
        <w:rFonts w:ascii="Arial" w:hAnsi="Arial" w:cs="Arial"/>
        <w:sz w:val="18"/>
        <w:szCs w:val="18"/>
      </w:rPr>
    </w:pPr>
  </w:p>
  <w:p w:rsidR="00A44B8B" w:rsidRDefault="00A44B8B" w:rsidP="00A44B8B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B00089">
      <w:rPr>
        <w:rFonts w:ascii="Arial" w:hAnsi="Arial" w:cs="Arial"/>
        <w:sz w:val="18"/>
        <w:szCs w:val="18"/>
      </w:rPr>
      <w:t xml:space="preserve">Responsabile relazioni esterne: </w:t>
    </w:r>
    <w:r>
      <w:rPr>
        <w:rFonts w:ascii="Arial" w:hAnsi="Arial" w:cs="Arial"/>
        <w:b/>
        <w:sz w:val="18"/>
        <w:szCs w:val="18"/>
      </w:rPr>
      <w:t xml:space="preserve">Valentina Cigolot, </w:t>
    </w:r>
    <w:hyperlink r:id="rId1" w:history="1">
      <w:r w:rsidRPr="001C01DA">
        <w:rPr>
          <w:rStyle w:val="Collegamentoipertestuale"/>
          <w:rFonts w:ascii="Arial" w:hAnsi="Arial" w:cs="Arial"/>
          <w:b/>
          <w:sz w:val="18"/>
          <w:szCs w:val="18"/>
        </w:rPr>
        <w:t>valentina.cigolot@cgn.it</w:t>
      </w:r>
    </w:hyperlink>
    <w:r>
      <w:rPr>
        <w:rFonts w:ascii="Arial" w:hAnsi="Arial" w:cs="Arial"/>
        <w:b/>
        <w:sz w:val="18"/>
        <w:szCs w:val="18"/>
      </w:rPr>
      <w:t>, 0434 515799</w:t>
    </w:r>
    <w:r w:rsidR="00CB63C5">
      <w:rPr>
        <w:rFonts w:ascii="Arial" w:hAnsi="Arial" w:cs="Arial"/>
        <w:b/>
        <w:sz w:val="18"/>
        <w:szCs w:val="18"/>
      </w:rPr>
      <w:t xml:space="preserve">, cell. </w:t>
    </w:r>
    <w:r w:rsidR="009F2099">
      <w:rPr>
        <w:rFonts w:ascii="Arial" w:hAnsi="Arial" w:cs="Arial"/>
        <w:b/>
        <w:sz w:val="18"/>
        <w:szCs w:val="18"/>
      </w:rPr>
      <w:t>334 6734644</w:t>
    </w:r>
  </w:p>
  <w:p w:rsidR="00A44B8B" w:rsidRPr="00360AE8" w:rsidRDefault="00A44B8B" w:rsidP="00A44B8B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Gruppo Servizi CGN </w:t>
    </w:r>
    <w:r w:rsidRPr="00B00089">
      <w:rPr>
        <w:rFonts w:ascii="Arial" w:hAnsi="Arial" w:cs="Arial"/>
        <w:sz w:val="18"/>
        <w:szCs w:val="18"/>
      </w:rPr>
      <w:t>· via Jacopo Linussio, 1 · 33170 Pordenone · www.cgn.it</w:t>
    </w:r>
  </w:p>
  <w:p w:rsidR="00A44B8B" w:rsidRDefault="00A44B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E0" w:rsidRDefault="003961E0" w:rsidP="00AE1B25">
      <w:pPr>
        <w:spacing w:after="0" w:line="240" w:lineRule="auto"/>
      </w:pPr>
      <w:r>
        <w:separator/>
      </w:r>
    </w:p>
  </w:footnote>
  <w:footnote w:type="continuationSeparator" w:id="0">
    <w:p w:rsidR="003961E0" w:rsidRDefault="003961E0" w:rsidP="00AE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B44" w:rsidRDefault="00CB63C5" w:rsidP="00B00089">
    <w:pPr>
      <w:pStyle w:val="Intestazione"/>
      <w:tabs>
        <w:tab w:val="clear" w:pos="4819"/>
        <w:tab w:val="clear" w:pos="9638"/>
        <w:tab w:val="left" w:pos="5295"/>
      </w:tabs>
      <w:jc w:val="right"/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2848" behindDoc="0" locked="0" layoutInCell="1" allowOverlap="1" wp14:anchorId="54D9E407" wp14:editId="460DD368">
          <wp:simplePos x="0" y="0"/>
          <wp:positionH relativeFrom="column">
            <wp:posOffset>0</wp:posOffset>
          </wp:positionH>
          <wp:positionV relativeFrom="page">
            <wp:posOffset>268605</wp:posOffset>
          </wp:positionV>
          <wp:extent cx="2163600" cy="414000"/>
          <wp:effectExtent l="0" t="0" r="0" b="5715"/>
          <wp:wrapNone/>
          <wp:docPr id="2" name="Immagine 2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B4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8B" w:rsidRDefault="00A44B8B">
    <w:pPr>
      <w:pStyle w:val="Intestazione"/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800" behindDoc="0" locked="0" layoutInCell="1" allowOverlap="1" wp14:anchorId="28AD78B0" wp14:editId="21FBBBC0">
          <wp:simplePos x="0" y="0"/>
          <wp:positionH relativeFrom="column">
            <wp:posOffset>0</wp:posOffset>
          </wp:positionH>
          <wp:positionV relativeFrom="page">
            <wp:posOffset>297180</wp:posOffset>
          </wp:positionV>
          <wp:extent cx="2163600" cy="414000"/>
          <wp:effectExtent l="0" t="0" r="0" b="5715"/>
          <wp:wrapNone/>
          <wp:docPr id="6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F9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60FC5"/>
    <w:multiLevelType w:val="hybridMultilevel"/>
    <w:tmpl w:val="7A6E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0A8D"/>
    <w:multiLevelType w:val="multilevel"/>
    <w:tmpl w:val="51F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EE3297"/>
    <w:multiLevelType w:val="hybridMultilevel"/>
    <w:tmpl w:val="F49CA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25B00"/>
    <w:multiLevelType w:val="hybridMultilevel"/>
    <w:tmpl w:val="A7DAE34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3020F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A91AF6"/>
    <w:multiLevelType w:val="hybridMultilevel"/>
    <w:tmpl w:val="E8D4C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97CD3"/>
    <w:multiLevelType w:val="multilevel"/>
    <w:tmpl w:val="3A508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E83147"/>
    <w:multiLevelType w:val="hybridMultilevel"/>
    <w:tmpl w:val="4356A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5532D"/>
    <w:multiLevelType w:val="hybridMultilevel"/>
    <w:tmpl w:val="015433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34AE5"/>
    <w:multiLevelType w:val="hybridMultilevel"/>
    <w:tmpl w:val="E45AEFC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0483"/>
    <w:multiLevelType w:val="hybridMultilevel"/>
    <w:tmpl w:val="7C2AC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2B88"/>
    <w:multiLevelType w:val="hybridMultilevel"/>
    <w:tmpl w:val="7AA2F99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8A43D2"/>
    <w:multiLevelType w:val="hybridMultilevel"/>
    <w:tmpl w:val="84DEE1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93A54"/>
    <w:multiLevelType w:val="hybridMultilevel"/>
    <w:tmpl w:val="63760E7E"/>
    <w:lvl w:ilvl="0" w:tplc="B6987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356D1"/>
    <w:multiLevelType w:val="hybridMultilevel"/>
    <w:tmpl w:val="D2FA3B4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93DBD"/>
    <w:multiLevelType w:val="hybridMultilevel"/>
    <w:tmpl w:val="8D461D7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A062E3A"/>
    <w:multiLevelType w:val="hybridMultilevel"/>
    <w:tmpl w:val="27E4C22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60BB"/>
    <w:multiLevelType w:val="hybridMultilevel"/>
    <w:tmpl w:val="43E4E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C125D"/>
    <w:multiLevelType w:val="hybridMultilevel"/>
    <w:tmpl w:val="6A24889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D1772"/>
    <w:multiLevelType w:val="hybridMultilevel"/>
    <w:tmpl w:val="660C3DA8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32C2F09"/>
    <w:multiLevelType w:val="hybridMultilevel"/>
    <w:tmpl w:val="EF2E64C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817B75"/>
    <w:multiLevelType w:val="hybridMultilevel"/>
    <w:tmpl w:val="379A67E8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4E72"/>
    <w:multiLevelType w:val="hybridMultilevel"/>
    <w:tmpl w:val="9ABE0710"/>
    <w:lvl w:ilvl="0" w:tplc="9DE044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6877"/>
    <w:multiLevelType w:val="hybridMultilevel"/>
    <w:tmpl w:val="CF94171E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9FEC0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6479B"/>
    <w:multiLevelType w:val="hybridMultilevel"/>
    <w:tmpl w:val="AC4C6CE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E78BE"/>
    <w:multiLevelType w:val="hybridMultilevel"/>
    <w:tmpl w:val="A310184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A32"/>
    <w:multiLevelType w:val="hybridMultilevel"/>
    <w:tmpl w:val="B456C7A2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B9D611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F613CC"/>
    <w:multiLevelType w:val="hybridMultilevel"/>
    <w:tmpl w:val="5E520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266D6"/>
    <w:multiLevelType w:val="multilevel"/>
    <w:tmpl w:val="E258F1E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4251A15"/>
    <w:multiLevelType w:val="hybridMultilevel"/>
    <w:tmpl w:val="BAF283F2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667D"/>
    <w:multiLevelType w:val="hybridMultilevel"/>
    <w:tmpl w:val="1CA64E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DD25F2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EB02A2"/>
    <w:multiLevelType w:val="hybridMultilevel"/>
    <w:tmpl w:val="44DADB44"/>
    <w:lvl w:ilvl="0" w:tplc="7C90369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245127"/>
    <w:multiLevelType w:val="hybridMultilevel"/>
    <w:tmpl w:val="237A4124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173A8"/>
    <w:multiLevelType w:val="hybridMultilevel"/>
    <w:tmpl w:val="56B2793C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31482"/>
    <w:multiLevelType w:val="hybridMultilevel"/>
    <w:tmpl w:val="0AB29C5E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7451B"/>
    <w:multiLevelType w:val="hybridMultilevel"/>
    <w:tmpl w:val="B5B80C46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1637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2A5D32"/>
    <w:multiLevelType w:val="hybridMultilevel"/>
    <w:tmpl w:val="0D4098D2"/>
    <w:lvl w:ilvl="0" w:tplc="59FEC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643CB"/>
    <w:multiLevelType w:val="hybridMultilevel"/>
    <w:tmpl w:val="EB20E234"/>
    <w:lvl w:ilvl="0" w:tplc="7C9036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D5ED8"/>
    <w:multiLevelType w:val="hybridMultilevel"/>
    <w:tmpl w:val="B0262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1"/>
  </w:num>
  <w:num w:numId="5">
    <w:abstractNumId w:val="32"/>
  </w:num>
  <w:num w:numId="6">
    <w:abstractNumId w:val="16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33"/>
  </w:num>
  <w:num w:numId="14">
    <w:abstractNumId w:val="0"/>
  </w:num>
  <w:num w:numId="15">
    <w:abstractNumId w:val="42"/>
  </w:num>
  <w:num w:numId="16">
    <w:abstractNumId w:val="39"/>
  </w:num>
  <w:num w:numId="17">
    <w:abstractNumId w:val="28"/>
  </w:num>
  <w:num w:numId="18">
    <w:abstractNumId w:val="12"/>
  </w:num>
  <w:num w:numId="19">
    <w:abstractNumId w:val="36"/>
  </w:num>
  <w:num w:numId="20">
    <w:abstractNumId w:val="30"/>
  </w:num>
  <w:num w:numId="21">
    <w:abstractNumId w:val="23"/>
  </w:num>
  <w:num w:numId="22">
    <w:abstractNumId w:val="21"/>
  </w:num>
  <w:num w:numId="23">
    <w:abstractNumId w:val="18"/>
  </w:num>
  <w:num w:numId="24">
    <w:abstractNumId w:val="29"/>
  </w:num>
  <w:num w:numId="25">
    <w:abstractNumId w:val="26"/>
  </w:num>
  <w:num w:numId="26">
    <w:abstractNumId w:val="15"/>
  </w:num>
  <w:num w:numId="27">
    <w:abstractNumId w:val="40"/>
  </w:num>
  <w:num w:numId="28">
    <w:abstractNumId w:val="35"/>
  </w:num>
  <w:num w:numId="29">
    <w:abstractNumId w:val="22"/>
  </w:num>
  <w:num w:numId="30">
    <w:abstractNumId w:val="24"/>
  </w:num>
  <w:num w:numId="31">
    <w:abstractNumId w:val="19"/>
  </w:num>
  <w:num w:numId="32">
    <w:abstractNumId w:val="17"/>
  </w:num>
  <w:num w:numId="33">
    <w:abstractNumId w:val="31"/>
  </w:num>
  <w:num w:numId="34">
    <w:abstractNumId w:val="10"/>
  </w:num>
  <w:num w:numId="35">
    <w:abstractNumId w:val="38"/>
  </w:num>
  <w:num w:numId="36">
    <w:abstractNumId w:val="27"/>
  </w:num>
  <w:num w:numId="37">
    <w:abstractNumId w:val="34"/>
  </w:num>
  <w:num w:numId="38">
    <w:abstractNumId w:val="37"/>
  </w:num>
  <w:num w:numId="39">
    <w:abstractNumId w:val="41"/>
  </w:num>
  <w:num w:numId="40">
    <w:abstractNumId w:val="25"/>
  </w:num>
  <w:num w:numId="41">
    <w:abstractNumId w:val="20"/>
  </w:num>
  <w:num w:numId="42">
    <w:abstractNumId w:val="14"/>
  </w:num>
  <w:num w:numId="4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60"/>
    <w:rsid w:val="00001F9A"/>
    <w:rsid w:val="000074AA"/>
    <w:rsid w:val="00010580"/>
    <w:rsid w:val="00015031"/>
    <w:rsid w:val="000364F9"/>
    <w:rsid w:val="000416FF"/>
    <w:rsid w:val="00057564"/>
    <w:rsid w:val="00057E43"/>
    <w:rsid w:val="000628F3"/>
    <w:rsid w:val="0006639E"/>
    <w:rsid w:val="00066E9F"/>
    <w:rsid w:val="00070F6C"/>
    <w:rsid w:val="00071A01"/>
    <w:rsid w:val="00072ABB"/>
    <w:rsid w:val="00080C7B"/>
    <w:rsid w:val="00090D26"/>
    <w:rsid w:val="00093B0C"/>
    <w:rsid w:val="00095E05"/>
    <w:rsid w:val="000A254C"/>
    <w:rsid w:val="000A2BFE"/>
    <w:rsid w:val="000B05EE"/>
    <w:rsid w:val="000B1FBF"/>
    <w:rsid w:val="000D06FC"/>
    <w:rsid w:val="000D2C64"/>
    <w:rsid w:val="000D40AB"/>
    <w:rsid w:val="000D4B07"/>
    <w:rsid w:val="000E1F09"/>
    <w:rsid w:val="000E797B"/>
    <w:rsid w:val="000F266A"/>
    <w:rsid w:val="001010FA"/>
    <w:rsid w:val="00106015"/>
    <w:rsid w:val="00111E42"/>
    <w:rsid w:val="00114124"/>
    <w:rsid w:val="0011621B"/>
    <w:rsid w:val="0012554F"/>
    <w:rsid w:val="001469F9"/>
    <w:rsid w:val="001572CC"/>
    <w:rsid w:val="00162361"/>
    <w:rsid w:val="00167E19"/>
    <w:rsid w:val="00171E2E"/>
    <w:rsid w:val="0017760C"/>
    <w:rsid w:val="0018456A"/>
    <w:rsid w:val="00184EF1"/>
    <w:rsid w:val="001905F6"/>
    <w:rsid w:val="00191658"/>
    <w:rsid w:val="00196A45"/>
    <w:rsid w:val="00196B04"/>
    <w:rsid w:val="00196C27"/>
    <w:rsid w:val="001B055C"/>
    <w:rsid w:val="001B1A0B"/>
    <w:rsid w:val="001B368E"/>
    <w:rsid w:val="001B480D"/>
    <w:rsid w:val="001D5F2F"/>
    <w:rsid w:val="001E0608"/>
    <w:rsid w:val="001E4E0D"/>
    <w:rsid w:val="001F13CF"/>
    <w:rsid w:val="001F3650"/>
    <w:rsid w:val="001F68FD"/>
    <w:rsid w:val="001F6C06"/>
    <w:rsid w:val="00202F3F"/>
    <w:rsid w:val="002200EB"/>
    <w:rsid w:val="0022581B"/>
    <w:rsid w:val="00234A4E"/>
    <w:rsid w:val="0023573F"/>
    <w:rsid w:val="002375FE"/>
    <w:rsid w:val="00243AD4"/>
    <w:rsid w:val="002514BB"/>
    <w:rsid w:val="00260A60"/>
    <w:rsid w:val="00260EB1"/>
    <w:rsid w:val="00262105"/>
    <w:rsid w:val="002631D3"/>
    <w:rsid w:val="002674B5"/>
    <w:rsid w:val="00271378"/>
    <w:rsid w:val="002776B9"/>
    <w:rsid w:val="00282648"/>
    <w:rsid w:val="00292069"/>
    <w:rsid w:val="002A338A"/>
    <w:rsid w:val="002B0544"/>
    <w:rsid w:val="002B0F25"/>
    <w:rsid w:val="002B5665"/>
    <w:rsid w:val="002D7AFC"/>
    <w:rsid w:val="002F2F07"/>
    <w:rsid w:val="002F4743"/>
    <w:rsid w:val="002F6ED0"/>
    <w:rsid w:val="003061FC"/>
    <w:rsid w:val="00312227"/>
    <w:rsid w:val="003438D2"/>
    <w:rsid w:val="00344712"/>
    <w:rsid w:val="003501E9"/>
    <w:rsid w:val="0035260B"/>
    <w:rsid w:val="00356287"/>
    <w:rsid w:val="00360AE8"/>
    <w:rsid w:val="00364255"/>
    <w:rsid w:val="00364D19"/>
    <w:rsid w:val="00372304"/>
    <w:rsid w:val="00394632"/>
    <w:rsid w:val="003961E0"/>
    <w:rsid w:val="003A5603"/>
    <w:rsid w:val="003A56D4"/>
    <w:rsid w:val="003B409F"/>
    <w:rsid w:val="003B46C9"/>
    <w:rsid w:val="003C4FC6"/>
    <w:rsid w:val="003C63C1"/>
    <w:rsid w:val="003D1A13"/>
    <w:rsid w:val="003D1CA8"/>
    <w:rsid w:val="003E6AA9"/>
    <w:rsid w:val="003E7541"/>
    <w:rsid w:val="003F37A7"/>
    <w:rsid w:val="00404820"/>
    <w:rsid w:val="00411A72"/>
    <w:rsid w:val="00413B6B"/>
    <w:rsid w:val="00420CC1"/>
    <w:rsid w:val="004225A4"/>
    <w:rsid w:val="004259B0"/>
    <w:rsid w:val="00433A41"/>
    <w:rsid w:val="00444433"/>
    <w:rsid w:val="004510AB"/>
    <w:rsid w:val="0045149E"/>
    <w:rsid w:val="00451653"/>
    <w:rsid w:val="004525FE"/>
    <w:rsid w:val="00464208"/>
    <w:rsid w:val="00467037"/>
    <w:rsid w:val="00472AE9"/>
    <w:rsid w:val="00483849"/>
    <w:rsid w:val="00485E5D"/>
    <w:rsid w:val="00490BDA"/>
    <w:rsid w:val="004927DD"/>
    <w:rsid w:val="00496EA9"/>
    <w:rsid w:val="004A5279"/>
    <w:rsid w:val="004B0B6D"/>
    <w:rsid w:val="004B14DE"/>
    <w:rsid w:val="004B34B6"/>
    <w:rsid w:val="004C3D5F"/>
    <w:rsid w:val="004D1FFD"/>
    <w:rsid w:val="004D2905"/>
    <w:rsid w:val="004F538F"/>
    <w:rsid w:val="00500546"/>
    <w:rsid w:val="00504D7E"/>
    <w:rsid w:val="005226A6"/>
    <w:rsid w:val="00530357"/>
    <w:rsid w:val="0054170D"/>
    <w:rsid w:val="00550CE7"/>
    <w:rsid w:val="00551C7D"/>
    <w:rsid w:val="00554689"/>
    <w:rsid w:val="005600D6"/>
    <w:rsid w:val="005661CC"/>
    <w:rsid w:val="005679A4"/>
    <w:rsid w:val="005679AA"/>
    <w:rsid w:val="00581F2F"/>
    <w:rsid w:val="005923CE"/>
    <w:rsid w:val="005A24D7"/>
    <w:rsid w:val="005A3244"/>
    <w:rsid w:val="005B0C98"/>
    <w:rsid w:val="005B5D3D"/>
    <w:rsid w:val="005C256B"/>
    <w:rsid w:val="005C7226"/>
    <w:rsid w:val="005D6F32"/>
    <w:rsid w:val="005F1F93"/>
    <w:rsid w:val="005F4642"/>
    <w:rsid w:val="00606963"/>
    <w:rsid w:val="006069C5"/>
    <w:rsid w:val="006072A5"/>
    <w:rsid w:val="00616E3B"/>
    <w:rsid w:val="00650BC4"/>
    <w:rsid w:val="00652513"/>
    <w:rsid w:val="00656F4F"/>
    <w:rsid w:val="0067244B"/>
    <w:rsid w:val="00672B5D"/>
    <w:rsid w:val="0067382A"/>
    <w:rsid w:val="00681E51"/>
    <w:rsid w:val="00685E34"/>
    <w:rsid w:val="006A4B31"/>
    <w:rsid w:val="006B03B8"/>
    <w:rsid w:val="006B61AA"/>
    <w:rsid w:val="006C2095"/>
    <w:rsid w:val="006C3164"/>
    <w:rsid w:val="006D243A"/>
    <w:rsid w:val="006E4C40"/>
    <w:rsid w:val="006E549C"/>
    <w:rsid w:val="006F1D02"/>
    <w:rsid w:val="006F75D9"/>
    <w:rsid w:val="00704477"/>
    <w:rsid w:val="007111A9"/>
    <w:rsid w:val="00711EE3"/>
    <w:rsid w:val="00717BBC"/>
    <w:rsid w:val="00732CAD"/>
    <w:rsid w:val="0074181D"/>
    <w:rsid w:val="0074627A"/>
    <w:rsid w:val="00746846"/>
    <w:rsid w:val="00754BEC"/>
    <w:rsid w:val="0076152F"/>
    <w:rsid w:val="00771876"/>
    <w:rsid w:val="00787841"/>
    <w:rsid w:val="00796DF7"/>
    <w:rsid w:val="007A3E40"/>
    <w:rsid w:val="007A7B71"/>
    <w:rsid w:val="007C021E"/>
    <w:rsid w:val="007E001D"/>
    <w:rsid w:val="007E3092"/>
    <w:rsid w:val="007F2043"/>
    <w:rsid w:val="00805DEF"/>
    <w:rsid w:val="0081237B"/>
    <w:rsid w:val="00812D1B"/>
    <w:rsid w:val="0082030C"/>
    <w:rsid w:val="008242B1"/>
    <w:rsid w:val="008254E6"/>
    <w:rsid w:val="00832A98"/>
    <w:rsid w:val="008457DB"/>
    <w:rsid w:val="008522B6"/>
    <w:rsid w:val="00852754"/>
    <w:rsid w:val="0086254E"/>
    <w:rsid w:val="00864888"/>
    <w:rsid w:val="00866FED"/>
    <w:rsid w:val="00871781"/>
    <w:rsid w:val="0087435F"/>
    <w:rsid w:val="00877A0D"/>
    <w:rsid w:val="008A1500"/>
    <w:rsid w:val="008A23F6"/>
    <w:rsid w:val="008B6F09"/>
    <w:rsid w:val="008C653F"/>
    <w:rsid w:val="008E21E1"/>
    <w:rsid w:val="008E5A98"/>
    <w:rsid w:val="008E6A88"/>
    <w:rsid w:val="008F3E7D"/>
    <w:rsid w:val="008F5AEC"/>
    <w:rsid w:val="008F76AC"/>
    <w:rsid w:val="00902805"/>
    <w:rsid w:val="009028E0"/>
    <w:rsid w:val="00910E0B"/>
    <w:rsid w:val="00911BB7"/>
    <w:rsid w:val="0092159C"/>
    <w:rsid w:val="00924389"/>
    <w:rsid w:val="00937EAF"/>
    <w:rsid w:val="0094452F"/>
    <w:rsid w:val="00960810"/>
    <w:rsid w:val="00963584"/>
    <w:rsid w:val="00966D7D"/>
    <w:rsid w:val="0098039C"/>
    <w:rsid w:val="0099629C"/>
    <w:rsid w:val="00997D01"/>
    <w:rsid w:val="009A6B4C"/>
    <w:rsid w:val="009A7E10"/>
    <w:rsid w:val="009C1E90"/>
    <w:rsid w:val="009D13F5"/>
    <w:rsid w:val="009D483E"/>
    <w:rsid w:val="009E3B94"/>
    <w:rsid w:val="009F2099"/>
    <w:rsid w:val="009F5B41"/>
    <w:rsid w:val="00A1039F"/>
    <w:rsid w:val="00A10837"/>
    <w:rsid w:val="00A14605"/>
    <w:rsid w:val="00A30B7D"/>
    <w:rsid w:val="00A44B8B"/>
    <w:rsid w:val="00A466BD"/>
    <w:rsid w:val="00A649A0"/>
    <w:rsid w:val="00A85CC8"/>
    <w:rsid w:val="00AA4E1C"/>
    <w:rsid w:val="00AB23A0"/>
    <w:rsid w:val="00AB272E"/>
    <w:rsid w:val="00AB5C38"/>
    <w:rsid w:val="00AC27FC"/>
    <w:rsid w:val="00AC6FFE"/>
    <w:rsid w:val="00AD3179"/>
    <w:rsid w:val="00AE1720"/>
    <w:rsid w:val="00AE1B25"/>
    <w:rsid w:val="00AE5E67"/>
    <w:rsid w:val="00AF2898"/>
    <w:rsid w:val="00AF3033"/>
    <w:rsid w:val="00B00089"/>
    <w:rsid w:val="00B00C7F"/>
    <w:rsid w:val="00B01663"/>
    <w:rsid w:val="00B03186"/>
    <w:rsid w:val="00B129D1"/>
    <w:rsid w:val="00B1735F"/>
    <w:rsid w:val="00B27441"/>
    <w:rsid w:val="00B33AC1"/>
    <w:rsid w:val="00B343BF"/>
    <w:rsid w:val="00B34E31"/>
    <w:rsid w:val="00B43208"/>
    <w:rsid w:val="00B557B1"/>
    <w:rsid w:val="00B5783A"/>
    <w:rsid w:val="00B754B5"/>
    <w:rsid w:val="00B76897"/>
    <w:rsid w:val="00B7723E"/>
    <w:rsid w:val="00B772DB"/>
    <w:rsid w:val="00BA24A1"/>
    <w:rsid w:val="00BA2C1B"/>
    <w:rsid w:val="00BA3B7A"/>
    <w:rsid w:val="00BA6CAA"/>
    <w:rsid w:val="00BB28F7"/>
    <w:rsid w:val="00BC005D"/>
    <w:rsid w:val="00BC7670"/>
    <w:rsid w:val="00BE2023"/>
    <w:rsid w:val="00BF2599"/>
    <w:rsid w:val="00BF4645"/>
    <w:rsid w:val="00BF6A66"/>
    <w:rsid w:val="00C04F0A"/>
    <w:rsid w:val="00C06D67"/>
    <w:rsid w:val="00C07E40"/>
    <w:rsid w:val="00C120E4"/>
    <w:rsid w:val="00C12C23"/>
    <w:rsid w:val="00C130F1"/>
    <w:rsid w:val="00C213B6"/>
    <w:rsid w:val="00C60DB0"/>
    <w:rsid w:val="00C63664"/>
    <w:rsid w:val="00C80EA9"/>
    <w:rsid w:val="00C90C4A"/>
    <w:rsid w:val="00CA3DD6"/>
    <w:rsid w:val="00CA5B81"/>
    <w:rsid w:val="00CA5D3D"/>
    <w:rsid w:val="00CB22EB"/>
    <w:rsid w:val="00CB63C5"/>
    <w:rsid w:val="00CC5667"/>
    <w:rsid w:val="00CD24E7"/>
    <w:rsid w:val="00CD45DA"/>
    <w:rsid w:val="00CE569D"/>
    <w:rsid w:val="00CF4FDA"/>
    <w:rsid w:val="00D2791F"/>
    <w:rsid w:val="00D34B0D"/>
    <w:rsid w:val="00D403C3"/>
    <w:rsid w:val="00D420EC"/>
    <w:rsid w:val="00D60EE9"/>
    <w:rsid w:val="00D71A6B"/>
    <w:rsid w:val="00D83DD9"/>
    <w:rsid w:val="00D9078B"/>
    <w:rsid w:val="00D93629"/>
    <w:rsid w:val="00D94652"/>
    <w:rsid w:val="00D96154"/>
    <w:rsid w:val="00DA0878"/>
    <w:rsid w:val="00DA1067"/>
    <w:rsid w:val="00DA4D47"/>
    <w:rsid w:val="00DB24E1"/>
    <w:rsid w:val="00DB5AD4"/>
    <w:rsid w:val="00DB5B12"/>
    <w:rsid w:val="00DC5D3E"/>
    <w:rsid w:val="00DD2864"/>
    <w:rsid w:val="00DF2D83"/>
    <w:rsid w:val="00E12895"/>
    <w:rsid w:val="00E15C65"/>
    <w:rsid w:val="00E21BAD"/>
    <w:rsid w:val="00E220BD"/>
    <w:rsid w:val="00E24C37"/>
    <w:rsid w:val="00E268C2"/>
    <w:rsid w:val="00E36B44"/>
    <w:rsid w:val="00E379A9"/>
    <w:rsid w:val="00E40AB3"/>
    <w:rsid w:val="00E4410E"/>
    <w:rsid w:val="00E45A17"/>
    <w:rsid w:val="00E464CF"/>
    <w:rsid w:val="00E51F04"/>
    <w:rsid w:val="00E53DF7"/>
    <w:rsid w:val="00E5567C"/>
    <w:rsid w:val="00E75068"/>
    <w:rsid w:val="00E75E8D"/>
    <w:rsid w:val="00EB121C"/>
    <w:rsid w:val="00EC6F66"/>
    <w:rsid w:val="00ED4D00"/>
    <w:rsid w:val="00EF1A30"/>
    <w:rsid w:val="00F02F9B"/>
    <w:rsid w:val="00F04451"/>
    <w:rsid w:val="00F07817"/>
    <w:rsid w:val="00F10FB6"/>
    <w:rsid w:val="00F1734D"/>
    <w:rsid w:val="00F208F1"/>
    <w:rsid w:val="00F2265C"/>
    <w:rsid w:val="00F2664B"/>
    <w:rsid w:val="00F273DC"/>
    <w:rsid w:val="00F30EE9"/>
    <w:rsid w:val="00F403B5"/>
    <w:rsid w:val="00F43678"/>
    <w:rsid w:val="00F571F0"/>
    <w:rsid w:val="00F665AB"/>
    <w:rsid w:val="00F830F8"/>
    <w:rsid w:val="00F87882"/>
    <w:rsid w:val="00F915F6"/>
    <w:rsid w:val="00F9747C"/>
    <w:rsid w:val="00FB1CE5"/>
    <w:rsid w:val="00FB7697"/>
    <w:rsid w:val="00FC08F1"/>
    <w:rsid w:val="00FC2D9B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EB4FDE0"/>
  <w15:docId w15:val="{E6CE60FC-BCEF-4651-85CE-7DD3F215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1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E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E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E1B25"/>
  </w:style>
  <w:style w:type="paragraph" w:styleId="Pidipagina">
    <w:name w:val="footer"/>
    <w:basedOn w:val="Normale"/>
    <w:link w:val="PidipaginaCarattere"/>
    <w:unhideWhenUsed/>
    <w:rsid w:val="00AE1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B25"/>
  </w:style>
  <w:style w:type="table" w:styleId="Grigliatabella">
    <w:name w:val="Table Grid"/>
    <w:basedOn w:val="Tabellanormale"/>
    <w:uiPriority w:val="59"/>
    <w:rsid w:val="00AE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E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8242B1"/>
    <w:pPr>
      <w:spacing w:after="0" w:line="240" w:lineRule="auto"/>
    </w:pPr>
  </w:style>
  <w:style w:type="paragraph" w:styleId="Sommario1">
    <w:name w:val="toc 1"/>
    <w:basedOn w:val="Normale"/>
    <w:next w:val="Normale"/>
    <w:autoRedefine/>
    <w:uiPriority w:val="39"/>
    <w:unhideWhenUsed/>
    <w:rsid w:val="00F571F0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571F0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7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F403B5"/>
    <w:pPr>
      <w:tabs>
        <w:tab w:val="left" w:pos="660"/>
        <w:tab w:val="left" w:pos="1134"/>
        <w:tab w:val="right" w:leader="dot" w:pos="9628"/>
      </w:tabs>
      <w:spacing w:after="100"/>
      <w:ind w:left="426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72B5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B5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B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B5D"/>
    <w:rPr>
      <w:vertAlign w:val="superscript"/>
    </w:rPr>
  </w:style>
  <w:style w:type="paragraph" w:styleId="Corpotesto">
    <w:name w:val="Body Text"/>
    <w:basedOn w:val="Normale"/>
    <w:link w:val="CorpotestoCarattere"/>
    <w:rsid w:val="00D94652"/>
    <w:pPr>
      <w:spacing w:after="0" w:line="240" w:lineRule="auto"/>
      <w:jc w:val="both"/>
    </w:pPr>
    <w:rPr>
      <w:rFonts w:ascii="Arial Narrow" w:eastAsia="Times New Roman" w:hAnsi="Arial Narrow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94652"/>
    <w:rPr>
      <w:rFonts w:ascii="Arial Narrow" w:eastAsia="Times New Roman" w:hAnsi="Arial Narrow" w:cs="Times New Roman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23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0C4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44B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4B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4B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4B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4B8B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56287"/>
    <w:rPr>
      <w:b/>
      <w:bCs/>
    </w:rPr>
  </w:style>
  <w:style w:type="character" w:customStyle="1" w:styleId="apple-converted-space">
    <w:name w:val="apple-converted-space"/>
    <w:basedOn w:val="Carpredefinitoparagrafo"/>
    <w:rsid w:val="0035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cigolot@cgn.it" TargetMode="External"/><Relationship Id="rId13" Type="http://schemas.openxmlformats.org/officeDocument/2006/relationships/hyperlink" Target="http://www.linkedin.com/company/servizi-cg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ervizicgn" TargetMode="External"/><Relationship Id="rId17" Type="http://schemas.openxmlformats.org/officeDocument/2006/relationships/hyperlink" Target="http://www.slideshare.net/Servizi_Cg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ServiziCG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sco7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s.google.com/+CgnIta/pos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oformat.i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gn.it/" TargetMode="External"/><Relationship Id="rId14" Type="http://schemas.openxmlformats.org/officeDocument/2006/relationships/hyperlink" Target="http://www.youtube.com/user/grupposervizicg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entina.cigolot@cgn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lentina.cigolot@cg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7644-A3F8-4D8A-A5BC-B5E99038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marant</dc:creator>
  <cp:lastModifiedBy>valentina cigolot</cp:lastModifiedBy>
  <cp:revision>132</cp:revision>
  <cp:lastPrinted>2014-06-05T14:15:00Z</cp:lastPrinted>
  <dcterms:created xsi:type="dcterms:W3CDTF">2013-10-15T12:54:00Z</dcterms:created>
  <dcterms:modified xsi:type="dcterms:W3CDTF">2016-05-27T10:33:00Z</dcterms:modified>
</cp:coreProperties>
</file>