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B2" w:rsidRPr="0081497C" w:rsidRDefault="009C6EB2" w:rsidP="006D25A4">
      <w:pPr>
        <w:spacing w:after="0" w:line="240" w:lineRule="auto"/>
        <w:jc w:val="right"/>
        <w:rPr>
          <w:rFonts w:cs="Arial"/>
          <w:bCs/>
        </w:rPr>
      </w:pPr>
      <w:r w:rsidRPr="0081497C">
        <w:rPr>
          <w:rFonts w:cs="Arial"/>
          <w:bCs/>
        </w:rPr>
        <w:t xml:space="preserve">Pordenone, </w:t>
      </w:r>
      <w:r w:rsidR="00203CED">
        <w:rPr>
          <w:rFonts w:cs="Arial"/>
          <w:bCs/>
        </w:rPr>
        <w:t>9</w:t>
      </w:r>
      <w:r w:rsidR="00F626B5">
        <w:rPr>
          <w:rFonts w:cs="Arial"/>
          <w:bCs/>
        </w:rPr>
        <w:t xml:space="preserve"> settembre 2016</w:t>
      </w:r>
    </w:p>
    <w:p w:rsidR="002C20D4" w:rsidRDefault="002C20D4" w:rsidP="006D25A4">
      <w:pPr>
        <w:spacing w:after="0" w:line="240" w:lineRule="auto"/>
        <w:jc w:val="both"/>
        <w:rPr>
          <w:rFonts w:cs="Arial"/>
          <w:b/>
          <w:bCs/>
        </w:rPr>
      </w:pPr>
    </w:p>
    <w:p w:rsidR="005E1B73" w:rsidRPr="00B61D69" w:rsidRDefault="00E75706" w:rsidP="006D25A4">
      <w:pPr>
        <w:spacing w:after="0" w:line="240" w:lineRule="auto"/>
        <w:jc w:val="both"/>
        <w:rPr>
          <w:rFonts w:cs="Arial"/>
          <w:b/>
          <w:bCs/>
        </w:rPr>
      </w:pPr>
      <w:r w:rsidRPr="00B61D69">
        <w:rPr>
          <w:rFonts w:cs="Arial"/>
          <w:b/>
          <w:bCs/>
        </w:rPr>
        <w:t>MAIN PARTNER DELLA 17^ EDIZIONE DI PORDENONELEGGE, SERVIZI CGN PRESENTA UN PROGETTO DEDICATO ALL’ESPLORAZIONE DEL FUTURO</w:t>
      </w:r>
    </w:p>
    <w:p w:rsidR="00E75706" w:rsidRPr="00B61D69" w:rsidRDefault="00E75706" w:rsidP="006D25A4">
      <w:pPr>
        <w:spacing w:after="0" w:line="240" w:lineRule="auto"/>
        <w:jc w:val="both"/>
        <w:rPr>
          <w:rFonts w:cs="Arial"/>
          <w:bCs/>
        </w:rPr>
      </w:pPr>
      <w:r w:rsidRPr="00B61D69">
        <w:rPr>
          <w:rFonts w:cs="Arial"/>
          <w:bCs/>
        </w:rPr>
        <w:t>VIDEO INTERVISTE, INCONTRI A TEMA E REALIZZAZIONE DI UN’INDAGINE AD HOC GLI INGREDIENTI DELL’INIZIATIVA</w:t>
      </w:r>
    </w:p>
    <w:p w:rsidR="00222501" w:rsidRPr="00B61D69" w:rsidRDefault="00222501" w:rsidP="006D25A4">
      <w:pPr>
        <w:spacing w:after="0" w:line="240" w:lineRule="auto"/>
        <w:jc w:val="both"/>
        <w:rPr>
          <w:rFonts w:cs="Arial"/>
          <w:bCs/>
        </w:rPr>
      </w:pPr>
    </w:p>
    <w:p w:rsidR="00884D8C" w:rsidRPr="00B61D69" w:rsidRDefault="00884D8C" w:rsidP="006D25A4">
      <w:pPr>
        <w:spacing w:after="0" w:line="240" w:lineRule="auto"/>
        <w:jc w:val="both"/>
        <w:rPr>
          <w:rFonts w:cs="Arial"/>
          <w:bCs/>
        </w:rPr>
      </w:pPr>
      <w:r w:rsidRPr="00B61D69">
        <w:rPr>
          <w:rFonts w:cs="Arial"/>
          <w:bCs/>
        </w:rPr>
        <w:t>Per il terzo anno consecutivo i</w:t>
      </w:r>
      <w:r w:rsidR="006D6524" w:rsidRPr="00B61D69">
        <w:rPr>
          <w:rFonts w:cs="Arial"/>
          <w:bCs/>
        </w:rPr>
        <w:t xml:space="preserve">l Gruppo Servizi CGN, leader in </w:t>
      </w:r>
      <w:r w:rsidRPr="00B61D69">
        <w:rPr>
          <w:rFonts w:cs="Arial"/>
          <w:bCs/>
        </w:rPr>
        <w:t>Italia nella consulenza fiscale per professionisti, sostiene la Festa del Libro con gli Autori</w:t>
      </w:r>
      <w:r w:rsidR="005C6A69" w:rsidRPr="00B61D69">
        <w:rPr>
          <w:rFonts w:cs="Arial"/>
          <w:bCs/>
        </w:rPr>
        <w:t xml:space="preserve"> in qualità di </w:t>
      </w:r>
      <w:r w:rsidR="005C6A69" w:rsidRPr="00B61D69">
        <w:rPr>
          <w:rFonts w:cs="Arial"/>
          <w:b/>
          <w:bCs/>
        </w:rPr>
        <w:t>Main Partner</w:t>
      </w:r>
      <w:r w:rsidR="005C6A69" w:rsidRPr="00B61D69">
        <w:rPr>
          <w:rFonts w:cs="Arial"/>
          <w:bCs/>
        </w:rPr>
        <w:t xml:space="preserve"> </w:t>
      </w:r>
      <w:r w:rsidR="00825C74" w:rsidRPr="00B61D69">
        <w:rPr>
          <w:rFonts w:cs="Arial"/>
          <w:bCs/>
        </w:rPr>
        <w:t>e trasforma la sua partnership con Pordenonelegge in un più ampio progetto per la promozione e la divulgazione della cultura in azienda e sul territorio.</w:t>
      </w:r>
    </w:p>
    <w:p w:rsidR="00C057D2" w:rsidRPr="00B61D69" w:rsidRDefault="00CF73D0" w:rsidP="006D25A4">
      <w:pPr>
        <w:spacing w:after="0" w:line="240" w:lineRule="auto"/>
        <w:jc w:val="both"/>
        <w:rPr>
          <w:rFonts w:cs="Arial"/>
          <w:bCs/>
        </w:rPr>
      </w:pPr>
      <w:r w:rsidRPr="00B61D69">
        <w:rPr>
          <w:rFonts w:cs="Arial"/>
          <w:bCs/>
        </w:rPr>
        <w:t xml:space="preserve">L’edizione 2016 sarà </w:t>
      </w:r>
      <w:r w:rsidR="00FB3E6F" w:rsidRPr="00B61D69">
        <w:rPr>
          <w:rFonts w:cs="Arial"/>
          <w:bCs/>
        </w:rPr>
        <w:t>infatti</w:t>
      </w:r>
      <w:r w:rsidRPr="00B61D69">
        <w:rPr>
          <w:rFonts w:cs="Arial"/>
          <w:bCs/>
        </w:rPr>
        <w:t xml:space="preserve"> l’occasione </w:t>
      </w:r>
      <w:r w:rsidR="000B48DB" w:rsidRPr="00B61D69">
        <w:rPr>
          <w:rFonts w:cs="Arial"/>
          <w:bCs/>
        </w:rPr>
        <w:t xml:space="preserve">per lanciare </w:t>
      </w:r>
      <w:r w:rsidR="000B48DB" w:rsidRPr="00B61D69">
        <w:rPr>
          <w:rFonts w:cs="Arial"/>
          <w:b/>
          <w:bCs/>
        </w:rPr>
        <w:t xml:space="preserve">un innovativo progetto </w:t>
      </w:r>
      <w:r w:rsidR="004C3B95" w:rsidRPr="00B61D69">
        <w:rPr>
          <w:rFonts w:cs="Arial"/>
          <w:b/>
          <w:bCs/>
        </w:rPr>
        <w:t>legato all’e</w:t>
      </w:r>
      <w:r w:rsidR="002129DA" w:rsidRPr="00B61D69">
        <w:rPr>
          <w:rFonts w:cs="Arial"/>
          <w:b/>
          <w:bCs/>
        </w:rPr>
        <w:t>splorazione del futuro</w:t>
      </w:r>
      <w:r w:rsidR="002129DA" w:rsidRPr="00B61D69">
        <w:rPr>
          <w:rFonts w:cs="Arial"/>
          <w:bCs/>
        </w:rPr>
        <w:t xml:space="preserve">: </w:t>
      </w:r>
      <w:r w:rsidR="00CB0F55" w:rsidRPr="00B61D69">
        <w:rPr>
          <w:rFonts w:cs="Arial"/>
          <w:bCs/>
        </w:rPr>
        <w:t>tale percorso</w:t>
      </w:r>
      <w:r w:rsidR="00E13FFC" w:rsidRPr="00B61D69">
        <w:rPr>
          <w:rFonts w:cs="Arial"/>
          <w:bCs/>
        </w:rPr>
        <w:t xml:space="preserve"> p</w:t>
      </w:r>
      <w:r w:rsidR="0058457E" w:rsidRPr="00B61D69">
        <w:rPr>
          <w:rFonts w:cs="Arial"/>
          <w:bCs/>
        </w:rPr>
        <w:t xml:space="preserve">artirà dalla </w:t>
      </w:r>
      <w:r w:rsidR="00DC17BE" w:rsidRPr="00B61D69">
        <w:rPr>
          <w:rFonts w:cs="Arial"/>
          <w:bCs/>
        </w:rPr>
        <w:t>realizzaz</w:t>
      </w:r>
      <w:bookmarkStart w:id="0" w:name="_GoBack"/>
      <w:bookmarkEnd w:id="0"/>
      <w:r w:rsidR="00DC17BE" w:rsidRPr="00B61D69">
        <w:rPr>
          <w:rFonts w:cs="Arial"/>
          <w:bCs/>
        </w:rPr>
        <w:t xml:space="preserve">ione di video interviste ad alcuni </w:t>
      </w:r>
      <w:r w:rsidR="0058457E" w:rsidRPr="00B61D69">
        <w:rPr>
          <w:rFonts w:cs="Arial"/>
          <w:bCs/>
        </w:rPr>
        <w:t xml:space="preserve">degli autori nazionali e internazionali protagonisti del Festival, </w:t>
      </w:r>
      <w:r w:rsidR="00E13FFC" w:rsidRPr="00B61D69">
        <w:rPr>
          <w:rFonts w:cs="Arial"/>
          <w:bCs/>
        </w:rPr>
        <w:t xml:space="preserve">proseguirà </w:t>
      </w:r>
      <w:r w:rsidR="0058457E" w:rsidRPr="00B61D69">
        <w:rPr>
          <w:rFonts w:cs="Arial"/>
          <w:bCs/>
        </w:rPr>
        <w:t xml:space="preserve">con un ciclo di incontri con esperti di settore </w:t>
      </w:r>
      <w:r w:rsidR="002129DA" w:rsidRPr="00B61D69">
        <w:rPr>
          <w:rFonts w:cs="Arial"/>
          <w:bCs/>
        </w:rPr>
        <w:t xml:space="preserve">organizzati </w:t>
      </w:r>
      <w:r w:rsidR="0058457E" w:rsidRPr="00B61D69">
        <w:rPr>
          <w:rFonts w:cs="Arial"/>
          <w:bCs/>
        </w:rPr>
        <w:t>nella sede di Servizi CGN tra gennaio e maggio 2017</w:t>
      </w:r>
      <w:r w:rsidR="00E13FFC" w:rsidRPr="00B61D69">
        <w:rPr>
          <w:rFonts w:cs="Arial"/>
          <w:bCs/>
        </w:rPr>
        <w:t>, e infine si chiuderà</w:t>
      </w:r>
      <w:r w:rsidR="0058457E" w:rsidRPr="00B61D69">
        <w:rPr>
          <w:rFonts w:cs="Arial"/>
          <w:bCs/>
        </w:rPr>
        <w:t xml:space="preserve"> con la somministrazione, ad un target </w:t>
      </w:r>
      <w:r w:rsidR="00E111D1">
        <w:rPr>
          <w:rFonts w:cs="Arial"/>
          <w:bCs/>
        </w:rPr>
        <w:t>eterogeneo</w:t>
      </w:r>
      <w:r w:rsidR="0058457E" w:rsidRPr="00B61D69">
        <w:rPr>
          <w:rFonts w:cs="Arial"/>
          <w:bCs/>
        </w:rPr>
        <w:t>, di un’indagine sulla percezione del futuro.</w:t>
      </w:r>
    </w:p>
    <w:p w:rsidR="004937D7" w:rsidRPr="00B61D69" w:rsidRDefault="00FB3E6F" w:rsidP="004937D7">
      <w:pPr>
        <w:spacing w:after="0" w:line="240" w:lineRule="auto"/>
        <w:jc w:val="both"/>
        <w:rPr>
          <w:rFonts w:cs="Arial"/>
          <w:bCs/>
        </w:rPr>
      </w:pPr>
      <w:r w:rsidRPr="00B61D69">
        <w:rPr>
          <w:rFonts w:cs="Arial"/>
          <w:bCs/>
        </w:rPr>
        <w:t>A queste attività si lega anche la scelta di s</w:t>
      </w:r>
      <w:r w:rsidR="004937D7" w:rsidRPr="00B61D69">
        <w:rPr>
          <w:rFonts w:cs="Arial"/>
          <w:bCs/>
        </w:rPr>
        <w:t>ponsorizza</w:t>
      </w:r>
      <w:r w:rsidRPr="00B61D69">
        <w:rPr>
          <w:rFonts w:cs="Arial"/>
          <w:bCs/>
        </w:rPr>
        <w:t>re</w:t>
      </w:r>
      <w:r w:rsidR="004937D7" w:rsidRPr="00B61D69">
        <w:rPr>
          <w:rFonts w:cs="Arial"/>
          <w:bCs/>
        </w:rPr>
        <w:t xml:space="preserve"> alcuni degli </w:t>
      </w:r>
      <w:r w:rsidR="004937D7" w:rsidRPr="00B61D69">
        <w:rPr>
          <w:rFonts w:cs="Arial"/>
          <w:b/>
          <w:bCs/>
        </w:rPr>
        <w:t>incontri</w:t>
      </w:r>
      <w:r w:rsidR="004937D7" w:rsidRPr="00B61D69">
        <w:rPr>
          <w:rFonts w:cs="Arial"/>
          <w:bCs/>
        </w:rPr>
        <w:t xml:space="preserve"> più interessanti del calendario (14-18 settembre) del Festival, </w:t>
      </w:r>
      <w:r w:rsidR="00E111D1">
        <w:rPr>
          <w:rFonts w:cs="Arial"/>
          <w:bCs/>
        </w:rPr>
        <w:t xml:space="preserve">anch’essi </w:t>
      </w:r>
      <w:r w:rsidR="005837DA" w:rsidRPr="00B61D69">
        <w:rPr>
          <w:rFonts w:cs="Arial"/>
          <w:bCs/>
        </w:rPr>
        <w:t xml:space="preserve">legati al tema del futuro e </w:t>
      </w:r>
      <w:r w:rsidR="004937D7" w:rsidRPr="00B61D69">
        <w:rPr>
          <w:rFonts w:cs="Arial"/>
          <w:bCs/>
        </w:rPr>
        <w:t>dedicati</w:t>
      </w:r>
      <w:r w:rsidR="005837DA" w:rsidRPr="00B61D69">
        <w:rPr>
          <w:rFonts w:cs="Arial"/>
          <w:bCs/>
        </w:rPr>
        <w:t>, nello specifico,</w:t>
      </w:r>
      <w:r w:rsidR="004937D7" w:rsidRPr="00B61D69">
        <w:rPr>
          <w:rFonts w:cs="Arial"/>
          <w:bCs/>
        </w:rPr>
        <w:t xml:space="preserve"> all’impatto delle nuove tecnologie sul lavoro (Filippo La Porta e Riccardo Staglianò), all’analisi geopolitica delle aree più calde del nostro pianeta (Dario Fabbri), alla riflessione sulle implicazioni economiche, culturali e di potere del web (Gruppo Ippolita), a una </w:t>
      </w:r>
      <w:r w:rsidR="004937D7" w:rsidRPr="00B61D69">
        <w:rPr>
          <w:rFonts w:cs="Arial"/>
          <w:bCs/>
          <w:i/>
        </w:rPr>
        <w:t>lectio magistralis</w:t>
      </w:r>
      <w:r w:rsidR="004937D7" w:rsidRPr="00B61D69">
        <w:rPr>
          <w:rFonts w:cs="Arial"/>
          <w:bCs/>
        </w:rPr>
        <w:t xml:space="preserve"> sulla nuova fondazione del materialismo dialettico (Slavoj Žižek), al viaggio fra la musica e le parole di uno dei maestri della canzone italiana (Mogol).</w:t>
      </w:r>
    </w:p>
    <w:p w:rsidR="005108F4" w:rsidRPr="00B61D69" w:rsidRDefault="005108F4" w:rsidP="00FC610D">
      <w:pPr>
        <w:spacing w:after="0" w:line="240" w:lineRule="auto"/>
        <w:jc w:val="both"/>
        <w:rPr>
          <w:rFonts w:cs="Arial"/>
          <w:bCs/>
        </w:rPr>
      </w:pPr>
      <w:r w:rsidRPr="00B61D69">
        <w:rPr>
          <w:rFonts w:cs="Arial"/>
          <w:bCs/>
        </w:rPr>
        <w:t xml:space="preserve">Servizi CGN ha scelto di investire in questo originale percorso </w:t>
      </w:r>
      <w:r w:rsidR="00351D8E" w:rsidRPr="00B61D69">
        <w:rPr>
          <w:rFonts w:cs="Arial"/>
          <w:bCs/>
        </w:rPr>
        <w:t>perché</w:t>
      </w:r>
      <w:r w:rsidR="0088221B" w:rsidRPr="00B61D69">
        <w:rPr>
          <w:rFonts w:cs="Arial"/>
          <w:bCs/>
        </w:rPr>
        <w:t xml:space="preserve"> fin dalla sua nascita,</w:t>
      </w:r>
      <w:r w:rsidR="00351D8E" w:rsidRPr="00B61D69">
        <w:rPr>
          <w:rFonts w:cs="Arial"/>
          <w:bCs/>
        </w:rPr>
        <w:t xml:space="preserve"> nel 1995,</w:t>
      </w:r>
      <w:r w:rsidR="0088221B" w:rsidRPr="00B61D69">
        <w:rPr>
          <w:rFonts w:cs="Arial"/>
          <w:bCs/>
        </w:rPr>
        <w:t xml:space="preserve"> ha puntato su una strategia fortemente orientata al futuro, </w:t>
      </w:r>
      <w:r w:rsidR="008F35B6" w:rsidRPr="00B61D69">
        <w:rPr>
          <w:rFonts w:cs="Arial"/>
          <w:bCs/>
        </w:rPr>
        <w:t xml:space="preserve">con l’obiettivo di </w:t>
      </w:r>
      <w:r w:rsidR="0088221B" w:rsidRPr="00B61D69">
        <w:rPr>
          <w:rFonts w:cs="Arial"/>
          <w:bCs/>
        </w:rPr>
        <w:t>anticipare le esigenze del mercato</w:t>
      </w:r>
      <w:r w:rsidR="00F84E54" w:rsidRPr="00B61D69">
        <w:rPr>
          <w:rFonts w:cs="Arial"/>
          <w:bCs/>
        </w:rPr>
        <w:t xml:space="preserve"> </w:t>
      </w:r>
      <w:r w:rsidR="008F35B6" w:rsidRPr="00B61D69">
        <w:rPr>
          <w:rFonts w:cs="Arial"/>
          <w:bCs/>
        </w:rPr>
        <w:t>attraverso</w:t>
      </w:r>
      <w:r w:rsidR="00F84E54" w:rsidRPr="00B61D69">
        <w:rPr>
          <w:rFonts w:cs="Arial"/>
          <w:bCs/>
        </w:rPr>
        <w:t xml:space="preserve"> soluzioni innovative</w:t>
      </w:r>
      <w:r w:rsidR="0088221B" w:rsidRPr="00B61D69">
        <w:rPr>
          <w:rFonts w:cs="Arial"/>
          <w:bCs/>
        </w:rPr>
        <w:t xml:space="preserve">. </w:t>
      </w:r>
      <w:r w:rsidR="00502C56" w:rsidRPr="00B61D69">
        <w:rPr>
          <w:rFonts w:cs="Arial"/>
          <w:bCs/>
        </w:rPr>
        <w:t xml:space="preserve">Ad esempio </w:t>
      </w:r>
      <w:r w:rsidR="00FC610D" w:rsidRPr="00B61D69">
        <w:rPr>
          <w:rFonts w:cs="Arial"/>
          <w:bCs/>
        </w:rPr>
        <w:t xml:space="preserve">quella lanciata proprio quest’anno, grazie alla partnership con la start-up friulana Quokky, ideatrice dell’omonima App, per la gestione del modello 730 da smartphone. </w:t>
      </w:r>
      <w:r w:rsidR="006B6537" w:rsidRPr="00B61D69">
        <w:rPr>
          <w:rFonts w:cs="Arial"/>
          <w:bCs/>
        </w:rPr>
        <w:t>Una soluzione che ha</w:t>
      </w:r>
      <w:r w:rsidR="00BF644A" w:rsidRPr="00B61D69">
        <w:rPr>
          <w:rFonts w:cs="Arial"/>
          <w:bCs/>
        </w:rPr>
        <w:t xml:space="preserve"> consentito a CGN di </w:t>
      </w:r>
      <w:r w:rsidR="0074226D" w:rsidRPr="00B61D69">
        <w:rPr>
          <w:rFonts w:cs="Arial"/>
          <w:bCs/>
        </w:rPr>
        <w:t xml:space="preserve">superare il </w:t>
      </w:r>
      <w:r w:rsidR="0074226D" w:rsidRPr="00B61D69">
        <w:t xml:space="preserve">milione e mezzo di dichiarazioni 730 trasmesse e ha </w:t>
      </w:r>
      <w:r w:rsidR="006B6537" w:rsidRPr="00B61D69">
        <w:rPr>
          <w:rFonts w:cs="Arial"/>
          <w:bCs/>
        </w:rPr>
        <w:t xml:space="preserve">facilitato </w:t>
      </w:r>
      <w:r w:rsidR="00FC610D" w:rsidRPr="00B61D69">
        <w:rPr>
          <w:rFonts w:cs="Arial"/>
          <w:bCs/>
        </w:rPr>
        <w:t>la vita ai cittadini, sia i professionisti che offrono servizi di assistenza fiscale sia i contribuenti che si affidano a loro per la dichiarazione dei redditi, trasformando l’archiviazione e lo scambio documentale in un processo facile, economico e smart.</w:t>
      </w:r>
    </w:p>
    <w:p w:rsidR="00FB015D" w:rsidRPr="00B61D69" w:rsidRDefault="00F22E67" w:rsidP="006D25A4">
      <w:pPr>
        <w:spacing w:after="0" w:line="240" w:lineRule="auto"/>
        <w:jc w:val="both"/>
        <w:rPr>
          <w:rFonts w:cs="Arial"/>
          <w:bCs/>
        </w:rPr>
      </w:pPr>
      <w:r w:rsidRPr="007E5734">
        <w:rPr>
          <w:rFonts w:cs="Arial"/>
          <w:bCs/>
        </w:rPr>
        <w:t xml:space="preserve">Ben consapevole del fatto che proprio la </w:t>
      </w:r>
      <w:r w:rsidRPr="007E5734">
        <w:rPr>
          <w:rFonts w:cs="Arial"/>
          <w:b/>
          <w:bCs/>
        </w:rPr>
        <w:t>cultura</w:t>
      </w:r>
      <w:r w:rsidRPr="007E5734">
        <w:rPr>
          <w:rFonts w:cs="Arial"/>
          <w:bCs/>
        </w:rPr>
        <w:t xml:space="preserve"> è il motore dell’</w:t>
      </w:r>
      <w:r w:rsidRPr="007E5734">
        <w:rPr>
          <w:rFonts w:cs="Arial"/>
          <w:b/>
          <w:bCs/>
        </w:rPr>
        <w:t>innovazione</w:t>
      </w:r>
      <w:r w:rsidRPr="007E5734">
        <w:rPr>
          <w:rFonts w:cs="Arial"/>
          <w:bCs/>
        </w:rPr>
        <w:t xml:space="preserve"> e lo strumento per</w:t>
      </w:r>
      <w:r w:rsidRPr="00B61D69">
        <w:rPr>
          <w:rFonts w:cs="Arial"/>
          <w:b/>
          <w:bCs/>
        </w:rPr>
        <w:t xml:space="preserve"> </w:t>
      </w:r>
      <w:r w:rsidR="00D603BE" w:rsidRPr="00B61D69">
        <w:rPr>
          <w:rFonts w:cs="Arial"/>
          <w:bCs/>
        </w:rPr>
        <w:t>decifrare i cambiamenti</w:t>
      </w:r>
      <w:r w:rsidRPr="00B61D69">
        <w:rPr>
          <w:rFonts w:cs="Arial"/>
          <w:bCs/>
        </w:rPr>
        <w:t xml:space="preserve"> futuri, CGN ha deciso di riservare </w:t>
      </w:r>
      <w:r w:rsidRPr="00B61D69">
        <w:rPr>
          <w:rFonts w:cs="Arial"/>
        </w:rPr>
        <w:t>un ruolo di primissimo piano alle attività culturali, destinandovi l’1% dei propri ricavi</w:t>
      </w:r>
      <w:r w:rsidRPr="00B61D69">
        <w:rPr>
          <w:rFonts w:cs="Arial"/>
          <w:bCs/>
        </w:rPr>
        <w:t xml:space="preserve">. </w:t>
      </w:r>
      <w:r w:rsidR="00FB015D" w:rsidRPr="00B61D69">
        <w:rPr>
          <w:rFonts w:cs="Arial"/>
        </w:rPr>
        <w:t xml:space="preserve">Non si tratta di semplici sponsorizzazioni di carattere economico ma di </w:t>
      </w:r>
      <w:r w:rsidR="00681652" w:rsidRPr="00B61D69">
        <w:rPr>
          <w:rFonts w:cs="Arial"/>
        </w:rPr>
        <w:t xml:space="preserve">progetti innovativi, </w:t>
      </w:r>
      <w:r w:rsidR="00FB015D" w:rsidRPr="00B61D69">
        <w:rPr>
          <w:rFonts w:cs="Arial"/>
        </w:rPr>
        <w:t>di ampio respiro</w:t>
      </w:r>
      <w:r w:rsidR="00681652" w:rsidRPr="00B61D69">
        <w:rPr>
          <w:rFonts w:cs="Arial"/>
        </w:rPr>
        <w:t xml:space="preserve"> e di lungo termine, </w:t>
      </w:r>
      <w:r w:rsidR="00FB015D" w:rsidRPr="00B61D69">
        <w:rPr>
          <w:rFonts w:cs="Arial"/>
        </w:rPr>
        <w:t>in cui l’impresa è parte attiva.</w:t>
      </w:r>
    </w:p>
    <w:p w:rsidR="00E07806" w:rsidRPr="00B61D69" w:rsidRDefault="005C2AD5" w:rsidP="006D25A4">
      <w:pPr>
        <w:spacing w:after="0" w:line="240" w:lineRule="auto"/>
        <w:jc w:val="both"/>
        <w:rPr>
          <w:rFonts w:cs="Arial"/>
        </w:rPr>
      </w:pPr>
      <w:r w:rsidRPr="00B61D69">
        <w:rPr>
          <w:rFonts w:cs="Arial"/>
        </w:rPr>
        <w:t>Una scelta, quella di investire in cultura, che premia</w:t>
      </w:r>
      <w:r w:rsidR="00262779" w:rsidRPr="00B61D69">
        <w:rPr>
          <w:rFonts w:cs="Arial"/>
        </w:rPr>
        <w:t xml:space="preserve"> in tutti i sensi. A maggio 2016</w:t>
      </w:r>
      <w:r w:rsidR="00334BF3" w:rsidRPr="00B61D69">
        <w:rPr>
          <w:rFonts w:cs="Arial"/>
        </w:rPr>
        <w:t>, infatti, Servizi CGN</w:t>
      </w:r>
      <w:r w:rsidR="00262779" w:rsidRPr="00B61D69">
        <w:rPr>
          <w:rFonts w:cs="Arial"/>
        </w:rPr>
        <w:t xml:space="preserve"> e Pordenonelegge </w:t>
      </w:r>
      <w:r w:rsidR="00262779" w:rsidRPr="00B61D69">
        <w:t xml:space="preserve">hanno ricevuto la </w:t>
      </w:r>
      <w:r w:rsidR="00262779" w:rsidRPr="00B61D69">
        <w:rPr>
          <w:b/>
        </w:rPr>
        <w:t>menzione speciale</w:t>
      </w:r>
      <w:r w:rsidR="00262779" w:rsidRPr="00B61D69">
        <w:t xml:space="preserve"> del </w:t>
      </w:r>
      <w:hyperlink r:id="rId8" w:tgtFrame="_blank" w:history="1">
        <w:r w:rsidR="00262779" w:rsidRPr="00635B10">
          <w:rPr>
            <w:rStyle w:val="Collegamentoipertestuale"/>
            <w:color w:val="0000FF"/>
          </w:rPr>
          <w:t>Premio CULTURA + IMPRESA 2015</w:t>
        </w:r>
      </w:hyperlink>
      <w:r w:rsidR="00262779" w:rsidRPr="00B61D69">
        <w:t xml:space="preserve"> per il progetto “</w:t>
      </w:r>
      <w:r w:rsidR="00262779" w:rsidRPr="00B61D69">
        <w:rPr>
          <w:b/>
        </w:rPr>
        <w:t>La felicità al lavoro. Un’opera corale</w:t>
      </w:r>
      <w:r w:rsidR="00262779" w:rsidRPr="00B61D69">
        <w:t xml:space="preserve">”. Il premio, promosso dal Comitato CULTURA + IMPRESA, fondato da The Round Table e Federculture, e giunto alla terza edizione, ha l’obiettivo di premiare i </w:t>
      </w:r>
      <w:r w:rsidR="00262779" w:rsidRPr="00B61D69">
        <w:rPr>
          <w:b/>
        </w:rPr>
        <w:t>migliori progetti di Sponsorizzazione e Partnership culturale e Produzione culturale d’Impresa in Italia</w:t>
      </w:r>
      <w:r w:rsidR="00262779" w:rsidRPr="00B61D69">
        <w:t xml:space="preserve">. </w:t>
      </w:r>
      <w:r w:rsidR="00A77FEF" w:rsidRPr="00B61D69">
        <w:t>Il progetto premiato</w:t>
      </w:r>
      <w:r w:rsidR="009A26DD" w:rsidRPr="00B61D69">
        <w:t>, che</w:t>
      </w:r>
      <w:r w:rsidR="00A77FEF" w:rsidRPr="00B61D69">
        <w:t xml:space="preserve"> ha </w:t>
      </w:r>
      <w:r w:rsidR="009A26DD" w:rsidRPr="00B61D69">
        <w:t>avuto come fulcro un corso di scrittura creativa e si è concretizzato nella pubblicazione del libro “La felicità al lavoro. Un’opera corale”</w:t>
      </w:r>
      <w:r w:rsidR="00D41763" w:rsidRPr="00B61D69">
        <w:t>,</w:t>
      </w:r>
      <w:r w:rsidR="009A26DD" w:rsidRPr="00B61D69">
        <w:t xml:space="preserve"> </w:t>
      </w:r>
      <w:r w:rsidR="00D457C1" w:rsidRPr="00B61D69">
        <w:t xml:space="preserve">è stato </w:t>
      </w:r>
      <w:r w:rsidR="00A77FEF" w:rsidRPr="00B61D69">
        <w:t>un originale esempio di come un’azienda possa creare narrativa e un segnale concreto di innovazione nelle relazioni tra impresa e istituzioni, tra produzione e cultura.</w:t>
      </w:r>
    </w:p>
    <w:p w:rsidR="00E71032" w:rsidRPr="00B61D69" w:rsidRDefault="00E71032" w:rsidP="006D25A4">
      <w:pPr>
        <w:spacing w:after="0" w:line="240" w:lineRule="auto"/>
        <w:jc w:val="both"/>
        <w:rPr>
          <w:rFonts w:cs="Arial"/>
        </w:rPr>
      </w:pPr>
    </w:p>
    <w:p w:rsidR="00C440C7" w:rsidRPr="00B61D69" w:rsidRDefault="00C440C7" w:rsidP="006D25A4">
      <w:pPr>
        <w:spacing w:after="0" w:line="240" w:lineRule="auto"/>
        <w:jc w:val="both"/>
        <w:rPr>
          <w:b/>
        </w:rPr>
      </w:pPr>
      <w:r w:rsidRPr="00B61D69">
        <w:rPr>
          <w:b/>
        </w:rPr>
        <w:t>GRUPPO SERVIZI CGN IN NUMERI</w:t>
      </w:r>
    </w:p>
    <w:p w:rsidR="00C440C7" w:rsidRPr="00B61D69" w:rsidRDefault="00C440C7" w:rsidP="006D25A4">
      <w:pPr>
        <w:pStyle w:val="Paragrafoelenco"/>
        <w:numPr>
          <w:ilvl w:val="0"/>
          <w:numId w:val="45"/>
        </w:numPr>
        <w:spacing w:after="0" w:line="240" w:lineRule="auto"/>
        <w:ind w:left="425" w:hanging="357"/>
        <w:jc w:val="both"/>
      </w:pPr>
      <w:r w:rsidRPr="00B61D69">
        <w:t xml:space="preserve">Primo gruppo nel mercato italiano della consulenza fiscale b2b (oltre </w:t>
      </w:r>
      <w:r w:rsidR="00E67C1F" w:rsidRPr="00B61D69">
        <w:t>4</w:t>
      </w:r>
      <w:r w:rsidRPr="00B61D69">
        <w:t>0 mila uffici autorizzati Caf CGN)</w:t>
      </w:r>
    </w:p>
    <w:p w:rsidR="00C440C7" w:rsidRPr="00B61D69" w:rsidRDefault="00C440C7" w:rsidP="006D25A4">
      <w:pPr>
        <w:pStyle w:val="Paragrafoelenco"/>
        <w:numPr>
          <w:ilvl w:val="0"/>
          <w:numId w:val="45"/>
        </w:numPr>
        <w:spacing w:after="0" w:line="240" w:lineRule="auto"/>
        <w:ind w:left="425" w:hanging="357"/>
        <w:jc w:val="both"/>
      </w:pPr>
      <w:r w:rsidRPr="00B61D69">
        <w:t xml:space="preserve">Cuore pulsante del gruppo è il Caf CGN, </w:t>
      </w:r>
      <w:r w:rsidR="008B28EB" w:rsidRPr="00B61D69">
        <w:t>3</w:t>
      </w:r>
      <w:r w:rsidRPr="00B61D69">
        <w:t>° Caf in Italia per numero di dichiarazioni trasmesse e 1° tra i Caf di categoria</w:t>
      </w:r>
    </w:p>
    <w:p w:rsidR="00C440C7" w:rsidRPr="00B61D69" w:rsidRDefault="00C06667" w:rsidP="006D25A4">
      <w:pPr>
        <w:pStyle w:val="Paragrafoelenco"/>
        <w:numPr>
          <w:ilvl w:val="0"/>
          <w:numId w:val="45"/>
        </w:numPr>
        <w:spacing w:after="0" w:line="240" w:lineRule="auto"/>
        <w:ind w:left="425" w:hanging="357"/>
        <w:jc w:val="both"/>
        <w:rPr>
          <w:b/>
        </w:rPr>
      </w:pPr>
      <w:r w:rsidRPr="00B61D69">
        <w:t>34</w:t>
      </w:r>
      <w:r w:rsidR="00C440C7" w:rsidRPr="00B61D69">
        <w:t xml:space="preserve"> milioni di euro di fatturato consolidato nel 201</w:t>
      </w:r>
      <w:r w:rsidRPr="00B61D69">
        <w:t>5</w:t>
      </w:r>
    </w:p>
    <w:p w:rsidR="00C440C7" w:rsidRPr="00B61D69" w:rsidRDefault="00C440C7" w:rsidP="006D25A4">
      <w:pPr>
        <w:pStyle w:val="Paragrafoelenco"/>
        <w:numPr>
          <w:ilvl w:val="0"/>
          <w:numId w:val="45"/>
        </w:numPr>
        <w:spacing w:after="0" w:line="240" w:lineRule="auto"/>
        <w:ind w:left="425" w:hanging="357"/>
        <w:jc w:val="both"/>
        <w:rPr>
          <w:b/>
        </w:rPr>
      </w:pPr>
      <w:r w:rsidRPr="00B61D69">
        <w:t>2</w:t>
      </w:r>
      <w:r w:rsidR="00E67C1F" w:rsidRPr="00B61D69">
        <w:t>30</w:t>
      </w:r>
      <w:r w:rsidRPr="00B61D69">
        <w:t xml:space="preserve"> collaboratori con età media 3</w:t>
      </w:r>
      <w:r w:rsidR="00E67C1F" w:rsidRPr="00B61D69">
        <w:t>6</w:t>
      </w:r>
      <w:r w:rsidRPr="00B61D69">
        <w:t xml:space="preserve"> anni, 6</w:t>
      </w:r>
      <w:r w:rsidR="00E67C1F" w:rsidRPr="00B61D69">
        <w:t>4</w:t>
      </w:r>
      <w:r w:rsidRPr="00B61D69">
        <w:t>% laureati, 4</w:t>
      </w:r>
      <w:r w:rsidR="00E67C1F" w:rsidRPr="00B61D69">
        <w:t>4</w:t>
      </w:r>
      <w:r w:rsidRPr="00B61D69">
        <w:t>% donne</w:t>
      </w:r>
    </w:p>
    <w:p w:rsidR="000A1D42" w:rsidRPr="00B61D69" w:rsidRDefault="00C06667" w:rsidP="00630D06">
      <w:pPr>
        <w:pStyle w:val="Paragrafoelenco"/>
        <w:numPr>
          <w:ilvl w:val="0"/>
          <w:numId w:val="45"/>
        </w:numPr>
        <w:tabs>
          <w:tab w:val="left" w:pos="4305"/>
        </w:tabs>
        <w:spacing w:after="0" w:line="240" w:lineRule="auto"/>
        <w:ind w:left="425" w:hanging="357"/>
        <w:jc w:val="both"/>
        <w:rPr>
          <w:rFonts w:ascii="Arial" w:hAnsi="Arial" w:cs="Arial"/>
        </w:rPr>
      </w:pPr>
      <w:r w:rsidRPr="00B61D69">
        <w:t>Great Place to Work 2016 tra le medie imprese italiane</w:t>
      </w:r>
    </w:p>
    <w:sectPr w:rsidR="000A1D42" w:rsidRPr="00B61D69" w:rsidSect="007306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55" w:rsidRDefault="00FC0C55" w:rsidP="00AE1B25">
      <w:pPr>
        <w:spacing w:after="0" w:line="240" w:lineRule="auto"/>
      </w:pPr>
      <w:r>
        <w:separator/>
      </w:r>
    </w:p>
  </w:endnote>
  <w:endnote w:type="continuationSeparator" w:id="0">
    <w:p w:rsidR="00FC0C55" w:rsidRDefault="00FC0C55" w:rsidP="00AE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33253142"/>
      <w:docPartObj>
        <w:docPartGallery w:val="Page Numbers (Bottom of Page)"/>
        <w:docPartUnique/>
      </w:docPartObj>
    </w:sdtPr>
    <w:sdtEndPr/>
    <w:sdtContent>
      <w:p w:rsidR="00FC0C55" w:rsidRPr="00B00089" w:rsidRDefault="00FC0C55" w:rsidP="0081237B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</w:p>
      <w:p w:rsidR="00EF486D" w:rsidRDefault="00B0185A" w:rsidP="00EF486D">
        <w:pPr>
          <w:pStyle w:val="Pidipagina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Responsabile progetti culturali</w:t>
        </w:r>
        <w:r w:rsidR="00EF486D" w:rsidRPr="00B00089">
          <w:rPr>
            <w:rFonts w:ascii="Arial" w:hAnsi="Arial" w:cs="Arial"/>
            <w:sz w:val="18"/>
            <w:szCs w:val="18"/>
          </w:rPr>
          <w:t>:</w:t>
        </w:r>
        <w:r>
          <w:rPr>
            <w:rFonts w:ascii="Arial" w:hAnsi="Arial" w:cs="Arial"/>
            <w:sz w:val="18"/>
            <w:szCs w:val="18"/>
          </w:rPr>
          <w:t xml:space="preserve"> </w:t>
        </w:r>
        <w:r>
          <w:rPr>
            <w:rFonts w:ascii="Arial" w:hAnsi="Arial" w:cs="Arial"/>
            <w:b/>
            <w:sz w:val="18"/>
            <w:szCs w:val="18"/>
          </w:rPr>
          <w:t>Marta Bertani</w:t>
        </w:r>
        <w:r w:rsidR="00EF486D">
          <w:rPr>
            <w:rFonts w:ascii="Arial" w:hAnsi="Arial" w:cs="Arial"/>
            <w:b/>
            <w:sz w:val="18"/>
            <w:szCs w:val="18"/>
          </w:rPr>
          <w:t xml:space="preserve">, </w:t>
        </w:r>
        <w:r w:rsidR="00070881">
          <w:rPr>
            <w:rFonts w:ascii="Arial" w:hAnsi="Arial" w:cs="Arial"/>
            <w:b/>
            <w:sz w:val="18"/>
            <w:szCs w:val="18"/>
          </w:rPr>
          <w:t>marta.bertani@cgn.it,</w:t>
        </w:r>
        <w:r>
          <w:rPr>
            <w:rFonts w:ascii="Arial" w:hAnsi="Arial" w:cs="Arial"/>
            <w:b/>
            <w:sz w:val="18"/>
            <w:szCs w:val="18"/>
          </w:rPr>
          <w:t xml:space="preserve"> 0434 515799</w:t>
        </w:r>
      </w:p>
      <w:p w:rsidR="00EF486D" w:rsidRPr="00360AE8" w:rsidRDefault="00EF486D" w:rsidP="00EF486D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 xml:space="preserve">Gruppo Servizi CGN </w:t>
        </w:r>
        <w:r w:rsidRPr="00B00089">
          <w:rPr>
            <w:rFonts w:ascii="Arial" w:hAnsi="Arial" w:cs="Arial"/>
            <w:sz w:val="18"/>
            <w:szCs w:val="18"/>
          </w:rPr>
          <w:t>· via Jacopo Linussio, 1</w:t>
        </w:r>
        <w:r>
          <w:rPr>
            <w:rFonts w:ascii="Arial" w:hAnsi="Arial" w:cs="Arial"/>
            <w:sz w:val="18"/>
            <w:szCs w:val="18"/>
          </w:rPr>
          <w:t>/1b</w:t>
        </w:r>
        <w:r w:rsidRPr="00B00089">
          <w:rPr>
            <w:rFonts w:ascii="Arial" w:hAnsi="Arial" w:cs="Arial"/>
            <w:sz w:val="18"/>
            <w:szCs w:val="18"/>
          </w:rPr>
          <w:t xml:space="preserve"> · 33170 Pordenone · www.cgn.it</w:t>
        </w:r>
      </w:p>
      <w:p w:rsidR="00FC0C55" w:rsidRPr="00360AE8" w:rsidRDefault="00FC0C55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</w:p>
      <w:p w:rsidR="00FC0C55" w:rsidRPr="00360AE8" w:rsidRDefault="00FC0C55" w:rsidP="00CB63C5">
        <w:pPr>
          <w:pStyle w:val="Pidipagina"/>
          <w:tabs>
            <w:tab w:val="left" w:pos="847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 w:rsidR="004434AB" w:rsidRPr="00360AE8">
          <w:rPr>
            <w:rFonts w:ascii="Arial" w:hAnsi="Arial" w:cs="Arial"/>
            <w:sz w:val="18"/>
            <w:szCs w:val="18"/>
          </w:rPr>
          <w:fldChar w:fldCharType="begin"/>
        </w:r>
        <w:r w:rsidRPr="00360AE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4434AB" w:rsidRPr="00360AE8">
          <w:rPr>
            <w:rFonts w:ascii="Arial" w:hAnsi="Arial" w:cs="Arial"/>
            <w:sz w:val="18"/>
            <w:szCs w:val="18"/>
          </w:rPr>
          <w:fldChar w:fldCharType="separate"/>
        </w:r>
        <w:r w:rsidR="00203CED">
          <w:rPr>
            <w:rFonts w:ascii="Arial" w:hAnsi="Arial" w:cs="Arial"/>
            <w:noProof/>
            <w:sz w:val="18"/>
            <w:szCs w:val="18"/>
          </w:rPr>
          <w:t>1</w:t>
        </w:r>
        <w:r w:rsidR="004434AB" w:rsidRPr="00360AE8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55" w:rsidRDefault="00FC0C55" w:rsidP="00A44B8B">
    <w:pPr>
      <w:pStyle w:val="Pidipagina"/>
      <w:jc w:val="center"/>
      <w:rPr>
        <w:rFonts w:ascii="Arial" w:hAnsi="Arial" w:cs="Arial"/>
        <w:sz w:val="18"/>
        <w:szCs w:val="18"/>
      </w:rPr>
    </w:pPr>
  </w:p>
  <w:p w:rsidR="00FC0C55" w:rsidRDefault="00FC0C55" w:rsidP="00A44B8B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B00089">
      <w:rPr>
        <w:rFonts w:ascii="Arial" w:hAnsi="Arial" w:cs="Arial"/>
        <w:sz w:val="18"/>
        <w:szCs w:val="18"/>
      </w:rPr>
      <w:t>Re</w:t>
    </w:r>
    <w:r>
      <w:rPr>
        <w:rFonts w:ascii="Arial" w:hAnsi="Arial" w:cs="Arial"/>
        <w:sz w:val="18"/>
        <w:szCs w:val="18"/>
      </w:rPr>
      <w:t>sponsabile progetti culturali</w:t>
    </w:r>
    <w:r w:rsidRPr="00B00089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b/>
        <w:sz w:val="18"/>
        <w:szCs w:val="18"/>
      </w:rPr>
      <w:t xml:space="preserve">Marta Bertani, </w:t>
    </w:r>
    <w:hyperlink r:id="rId1" w:history="1">
      <w:r w:rsidRPr="00995940">
        <w:rPr>
          <w:rStyle w:val="Collegamentoipertestuale"/>
          <w:rFonts w:ascii="Arial" w:hAnsi="Arial" w:cs="Arial"/>
          <w:b/>
          <w:sz w:val="18"/>
          <w:szCs w:val="18"/>
        </w:rPr>
        <w:t>marta.bertani@cgn.it</w:t>
      </w:r>
    </w:hyperlink>
    <w:r>
      <w:rPr>
        <w:rFonts w:ascii="Arial" w:hAnsi="Arial" w:cs="Arial"/>
        <w:b/>
        <w:sz w:val="18"/>
        <w:szCs w:val="18"/>
      </w:rPr>
      <w:t>, 0434 515799</w:t>
    </w:r>
  </w:p>
  <w:p w:rsidR="00FC0C55" w:rsidRPr="00360AE8" w:rsidRDefault="00FC0C55" w:rsidP="00A44B8B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Gruppo Servizi CGN </w:t>
    </w:r>
    <w:r w:rsidRPr="00B00089">
      <w:rPr>
        <w:rFonts w:ascii="Arial" w:hAnsi="Arial" w:cs="Arial"/>
        <w:sz w:val="18"/>
        <w:szCs w:val="18"/>
      </w:rPr>
      <w:t>· via Jacopo Linussio, 1</w:t>
    </w:r>
    <w:r>
      <w:rPr>
        <w:rFonts w:ascii="Arial" w:hAnsi="Arial" w:cs="Arial"/>
        <w:sz w:val="18"/>
        <w:szCs w:val="18"/>
      </w:rPr>
      <w:t>/1b</w:t>
    </w:r>
    <w:r w:rsidRPr="00B00089">
      <w:rPr>
        <w:rFonts w:ascii="Arial" w:hAnsi="Arial" w:cs="Arial"/>
        <w:sz w:val="18"/>
        <w:szCs w:val="18"/>
      </w:rPr>
      <w:t xml:space="preserve"> · 33170 Pordenone · www.cgn.it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55" w:rsidRDefault="00FC0C55" w:rsidP="00AE1B25">
      <w:pPr>
        <w:spacing w:after="0" w:line="240" w:lineRule="auto"/>
      </w:pPr>
      <w:r>
        <w:separator/>
      </w:r>
    </w:p>
  </w:footnote>
  <w:footnote w:type="continuationSeparator" w:id="0">
    <w:p w:rsidR="00FC0C55" w:rsidRDefault="00FC0C55" w:rsidP="00AE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67" w:rsidRDefault="00C06667" w:rsidP="00C06667">
    <w:pPr>
      <w:pStyle w:val="Intestazione"/>
    </w:pPr>
    <w:r w:rsidRPr="00940DAE">
      <w:rPr>
        <w:rFonts w:ascii="Calibri" w:eastAsia="Calibri" w:hAnsi="Calibri" w:cs="Arial"/>
        <w:noProof/>
        <w:color w:val="55463E"/>
        <w:kern w:val="16"/>
        <w:sz w:val="28"/>
        <w:szCs w:val="28"/>
      </w:rPr>
      <w:drawing>
        <wp:anchor distT="0" distB="0" distL="114300" distR="114300" simplePos="0" relativeHeight="251659264" behindDoc="1" locked="0" layoutInCell="1" allowOverlap="1" wp14:anchorId="5B75D6EC" wp14:editId="52C3090E">
          <wp:simplePos x="0" y="0"/>
          <wp:positionH relativeFrom="column">
            <wp:posOffset>5381625</wp:posOffset>
          </wp:positionH>
          <wp:positionV relativeFrom="paragraph">
            <wp:posOffset>-165735</wp:posOffset>
          </wp:positionV>
          <wp:extent cx="737870" cy="702310"/>
          <wp:effectExtent l="0" t="0" r="0" b="0"/>
          <wp:wrapTight wrapText="bothSides">
            <wp:wrapPolygon edited="0">
              <wp:start x="6692" y="0"/>
              <wp:lineTo x="3904" y="1172"/>
              <wp:lineTo x="0" y="7031"/>
              <wp:lineTo x="0" y="11718"/>
              <wp:lineTo x="3346" y="18749"/>
              <wp:lineTo x="6692" y="21092"/>
              <wp:lineTo x="14499" y="21092"/>
              <wp:lineTo x="17845" y="18749"/>
              <wp:lineTo x="21191" y="11718"/>
              <wp:lineTo x="21191" y="7031"/>
              <wp:lineTo x="17287" y="1172"/>
              <wp:lineTo x="14499" y="0"/>
              <wp:lineTo x="6692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el-PBA-co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9993651" wp14:editId="15C5A682">
          <wp:simplePos x="0" y="0"/>
          <wp:positionH relativeFrom="margin">
            <wp:posOffset>2491740</wp:posOffset>
          </wp:positionH>
          <wp:positionV relativeFrom="margin">
            <wp:posOffset>-817245</wp:posOffset>
          </wp:positionV>
          <wp:extent cx="1414780" cy="56578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ptw_Italia_BestMediumWorkplaces_2016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5168" behindDoc="0" locked="0" layoutInCell="1" allowOverlap="1" wp14:anchorId="579A766F" wp14:editId="5BBE7609">
          <wp:simplePos x="0" y="0"/>
          <wp:positionH relativeFrom="margin">
            <wp:posOffset>-9525</wp:posOffset>
          </wp:positionH>
          <wp:positionV relativeFrom="margin">
            <wp:posOffset>-564515</wp:posOffset>
          </wp:positionV>
          <wp:extent cx="1398905" cy="267335"/>
          <wp:effectExtent l="0" t="0" r="0" b="0"/>
          <wp:wrapSquare wrapText="bothSides"/>
          <wp:docPr id="7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8905" cy="26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C06667" w:rsidRPr="001E0904" w:rsidRDefault="00C06667" w:rsidP="00C06667">
    <w:pPr>
      <w:pStyle w:val="Intestazione"/>
    </w:pPr>
    <w:r>
      <w:t xml:space="preserve">                                                                  </w:t>
    </w:r>
  </w:p>
  <w:p w:rsidR="00FC0C55" w:rsidRDefault="00FC0C55" w:rsidP="0073069D">
    <w:pPr>
      <w:tabs>
        <w:tab w:val="left" w:pos="6195"/>
        <w:tab w:val="right" w:pos="9638"/>
      </w:tabs>
      <w:ind w:left="284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55" w:rsidRDefault="00FC0C55" w:rsidP="0073069D">
    <w:pPr>
      <w:tabs>
        <w:tab w:val="left" w:pos="6195"/>
        <w:tab w:val="right" w:pos="9638"/>
      </w:tabs>
      <w:ind w:left="284"/>
    </w:pP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ge">
            <wp:posOffset>295275</wp:posOffset>
          </wp:positionV>
          <wp:extent cx="2057400" cy="393065"/>
          <wp:effectExtent l="19050" t="0" r="0" b="0"/>
          <wp:wrapNone/>
          <wp:docPr id="6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33425" cy="733425"/>
          <wp:effectExtent l="19050" t="0" r="9525" b="0"/>
          <wp:docPr id="10" name="Immagine 28" descr="label PB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abel PBA c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1E0904">
      <w:rPr>
        <w:noProof/>
      </w:rPr>
      <w:drawing>
        <wp:inline distT="0" distB="0" distL="0" distR="0">
          <wp:extent cx="723900" cy="701278"/>
          <wp:effectExtent l="19050" t="0" r="0" b="0"/>
          <wp:docPr id="11" name="Immagine 0" descr="Logo 20th C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th CGN.png"/>
                  <pic:cNvPicPr/>
                </pic:nvPicPr>
                <pic:blipFill>
                  <a:blip r:embed="rId3"/>
                  <a:srcRect l="4545" t="5455" r="8182" b="10000"/>
                  <a:stretch>
                    <a:fillRect/>
                  </a:stretch>
                </pic:blipFill>
                <pic:spPr>
                  <a:xfrm>
                    <a:off x="0" y="0"/>
                    <a:ext cx="725460" cy="70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F9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60FC5"/>
    <w:multiLevelType w:val="hybridMultilevel"/>
    <w:tmpl w:val="7A6E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A8D"/>
    <w:multiLevelType w:val="multilevel"/>
    <w:tmpl w:val="51F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EE3297"/>
    <w:multiLevelType w:val="hybridMultilevel"/>
    <w:tmpl w:val="F49CA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5B00"/>
    <w:multiLevelType w:val="hybridMultilevel"/>
    <w:tmpl w:val="A7DAE34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3020F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A91AF6"/>
    <w:multiLevelType w:val="hybridMultilevel"/>
    <w:tmpl w:val="E8D4C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7CD3"/>
    <w:multiLevelType w:val="multilevel"/>
    <w:tmpl w:val="3A508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E83147"/>
    <w:multiLevelType w:val="hybridMultilevel"/>
    <w:tmpl w:val="4356A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5532D"/>
    <w:multiLevelType w:val="hybridMultilevel"/>
    <w:tmpl w:val="01543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64AA5"/>
    <w:multiLevelType w:val="hybridMultilevel"/>
    <w:tmpl w:val="C9D45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34AE5"/>
    <w:multiLevelType w:val="hybridMultilevel"/>
    <w:tmpl w:val="E45AEFC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80483"/>
    <w:multiLevelType w:val="hybridMultilevel"/>
    <w:tmpl w:val="7C2AC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62B88"/>
    <w:multiLevelType w:val="hybridMultilevel"/>
    <w:tmpl w:val="7AA2F9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18A43D2"/>
    <w:multiLevelType w:val="hybridMultilevel"/>
    <w:tmpl w:val="84DEE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93A54"/>
    <w:multiLevelType w:val="hybridMultilevel"/>
    <w:tmpl w:val="63760E7E"/>
    <w:lvl w:ilvl="0" w:tplc="B6987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356D1"/>
    <w:multiLevelType w:val="hybridMultilevel"/>
    <w:tmpl w:val="D2FA3B4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93DBD"/>
    <w:multiLevelType w:val="hybridMultilevel"/>
    <w:tmpl w:val="8D461D7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062E3A"/>
    <w:multiLevelType w:val="hybridMultilevel"/>
    <w:tmpl w:val="27E4C22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760BB"/>
    <w:multiLevelType w:val="hybridMultilevel"/>
    <w:tmpl w:val="43E4E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C125D"/>
    <w:multiLevelType w:val="hybridMultilevel"/>
    <w:tmpl w:val="6A24889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D1772"/>
    <w:multiLevelType w:val="hybridMultilevel"/>
    <w:tmpl w:val="660C3DA8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2C2F09"/>
    <w:multiLevelType w:val="hybridMultilevel"/>
    <w:tmpl w:val="EF2E64C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17B75"/>
    <w:multiLevelType w:val="hybridMultilevel"/>
    <w:tmpl w:val="379A67E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74E72"/>
    <w:multiLevelType w:val="hybridMultilevel"/>
    <w:tmpl w:val="9ABE0710"/>
    <w:lvl w:ilvl="0" w:tplc="9DE044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6877"/>
    <w:multiLevelType w:val="hybridMultilevel"/>
    <w:tmpl w:val="CF94171E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FEC0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6479B"/>
    <w:multiLevelType w:val="hybridMultilevel"/>
    <w:tmpl w:val="AC4C6CE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E78BE"/>
    <w:multiLevelType w:val="hybridMultilevel"/>
    <w:tmpl w:val="A310184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E3A32"/>
    <w:multiLevelType w:val="hybridMultilevel"/>
    <w:tmpl w:val="B456C7A2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9D611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F613CC"/>
    <w:multiLevelType w:val="hybridMultilevel"/>
    <w:tmpl w:val="5E520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266D6"/>
    <w:multiLevelType w:val="multilevel"/>
    <w:tmpl w:val="E258F1E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4251A15"/>
    <w:multiLevelType w:val="hybridMultilevel"/>
    <w:tmpl w:val="BAF283F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D667D"/>
    <w:multiLevelType w:val="hybridMultilevel"/>
    <w:tmpl w:val="1CA64E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DD25F2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EB02A2"/>
    <w:multiLevelType w:val="hybridMultilevel"/>
    <w:tmpl w:val="44DADB44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1245127"/>
    <w:multiLevelType w:val="hybridMultilevel"/>
    <w:tmpl w:val="237A4124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173A8"/>
    <w:multiLevelType w:val="hybridMultilevel"/>
    <w:tmpl w:val="56B2793C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31482"/>
    <w:multiLevelType w:val="hybridMultilevel"/>
    <w:tmpl w:val="0AB29C5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7451B"/>
    <w:multiLevelType w:val="hybridMultilevel"/>
    <w:tmpl w:val="B5B80C4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1637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2A5D32"/>
    <w:multiLevelType w:val="hybridMultilevel"/>
    <w:tmpl w:val="0D4098D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643CB"/>
    <w:multiLevelType w:val="hybridMultilevel"/>
    <w:tmpl w:val="EB20E234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D5ED8"/>
    <w:multiLevelType w:val="hybridMultilevel"/>
    <w:tmpl w:val="B0262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33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34"/>
  </w:num>
  <w:num w:numId="14">
    <w:abstractNumId w:val="0"/>
  </w:num>
  <w:num w:numId="15">
    <w:abstractNumId w:val="43"/>
  </w:num>
  <w:num w:numId="16">
    <w:abstractNumId w:val="40"/>
  </w:num>
  <w:num w:numId="17">
    <w:abstractNumId w:val="29"/>
  </w:num>
  <w:num w:numId="18">
    <w:abstractNumId w:val="13"/>
  </w:num>
  <w:num w:numId="19">
    <w:abstractNumId w:val="37"/>
  </w:num>
  <w:num w:numId="20">
    <w:abstractNumId w:val="31"/>
  </w:num>
  <w:num w:numId="21">
    <w:abstractNumId w:val="24"/>
  </w:num>
  <w:num w:numId="22">
    <w:abstractNumId w:val="22"/>
  </w:num>
  <w:num w:numId="23">
    <w:abstractNumId w:val="19"/>
  </w:num>
  <w:num w:numId="24">
    <w:abstractNumId w:val="30"/>
  </w:num>
  <w:num w:numId="25">
    <w:abstractNumId w:val="27"/>
  </w:num>
  <w:num w:numId="26">
    <w:abstractNumId w:val="16"/>
  </w:num>
  <w:num w:numId="27">
    <w:abstractNumId w:val="41"/>
  </w:num>
  <w:num w:numId="28">
    <w:abstractNumId w:val="36"/>
  </w:num>
  <w:num w:numId="29">
    <w:abstractNumId w:val="23"/>
  </w:num>
  <w:num w:numId="30">
    <w:abstractNumId w:val="25"/>
  </w:num>
  <w:num w:numId="31">
    <w:abstractNumId w:val="20"/>
  </w:num>
  <w:num w:numId="32">
    <w:abstractNumId w:val="18"/>
  </w:num>
  <w:num w:numId="33">
    <w:abstractNumId w:val="32"/>
  </w:num>
  <w:num w:numId="34">
    <w:abstractNumId w:val="11"/>
  </w:num>
  <w:num w:numId="35">
    <w:abstractNumId w:val="39"/>
  </w:num>
  <w:num w:numId="36">
    <w:abstractNumId w:val="28"/>
  </w:num>
  <w:num w:numId="37">
    <w:abstractNumId w:val="35"/>
  </w:num>
  <w:num w:numId="38">
    <w:abstractNumId w:val="38"/>
  </w:num>
  <w:num w:numId="39">
    <w:abstractNumId w:val="42"/>
  </w:num>
  <w:num w:numId="40">
    <w:abstractNumId w:val="26"/>
  </w:num>
  <w:num w:numId="41">
    <w:abstractNumId w:val="21"/>
  </w:num>
  <w:num w:numId="42">
    <w:abstractNumId w:val="15"/>
  </w:num>
  <w:num w:numId="43">
    <w:abstractNumId w:val="9"/>
  </w:num>
  <w:num w:numId="44">
    <w:abstractNumId w:val="10"/>
  </w:num>
  <w:num w:numId="45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A60"/>
    <w:rsid w:val="00001F9A"/>
    <w:rsid w:val="0000517C"/>
    <w:rsid w:val="000074AA"/>
    <w:rsid w:val="00010580"/>
    <w:rsid w:val="00015031"/>
    <w:rsid w:val="00016143"/>
    <w:rsid w:val="00030B34"/>
    <w:rsid w:val="00033597"/>
    <w:rsid w:val="000364F9"/>
    <w:rsid w:val="000416FF"/>
    <w:rsid w:val="000435AF"/>
    <w:rsid w:val="0004506E"/>
    <w:rsid w:val="000457F0"/>
    <w:rsid w:val="00046740"/>
    <w:rsid w:val="000527E9"/>
    <w:rsid w:val="00053245"/>
    <w:rsid w:val="0005361C"/>
    <w:rsid w:val="0005753E"/>
    <w:rsid w:val="00057564"/>
    <w:rsid w:val="00057E43"/>
    <w:rsid w:val="000628F3"/>
    <w:rsid w:val="0006639E"/>
    <w:rsid w:val="00066E9F"/>
    <w:rsid w:val="00070881"/>
    <w:rsid w:val="00070F6C"/>
    <w:rsid w:val="000710EE"/>
    <w:rsid w:val="00071A01"/>
    <w:rsid w:val="00072ABB"/>
    <w:rsid w:val="0007557C"/>
    <w:rsid w:val="00084C90"/>
    <w:rsid w:val="0009025F"/>
    <w:rsid w:val="00090D26"/>
    <w:rsid w:val="00093B0C"/>
    <w:rsid w:val="00095E05"/>
    <w:rsid w:val="000A1D42"/>
    <w:rsid w:val="000A2BFE"/>
    <w:rsid w:val="000B05EE"/>
    <w:rsid w:val="000B0A71"/>
    <w:rsid w:val="000B30BA"/>
    <w:rsid w:val="000B3EEB"/>
    <w:rsid w:val="000B48DB"/>
    <w:rsid w:val="000C75A7"/>
    <w:rsid w:val="000D06FC"/>
    <w:rsid w:val="000D2C64"/>
    <w:rsid w:val="000D3EB9"/>
    <w:rsid w:val="000D40AB"/>
    <w:rsid w:val="000D4B07"/>
    <w:rsid w:val="000E1F09"/>
    <w:rsid w:val="000E3C4F"/>
    <w:rsid w:val="000F266A"/>
    <w:rsid w:val="001010FA"/>
    <w:rsid w:val="00102352"/>
    <w:rsid w:val="001023B3"/>
    <w:rsid w:val="00104722"/>
    <w:rsid w:val="00106015"/>
    <w:rsid w:val="00111E42"/>
    <w:rsid w:val="00114124"/>
    <w:rsid w:val="0011621B"/>
    <w:rsid w:val="00120F06"/>
    <w:rsid w:val="0012554F"/>
    <w:rsid w:val="001264E5"/>
    <w:rsid w:val="0013023E"/>
    <w:rsid w:val="001469F9"/>
    <w:rsid w:val="00154C18"/>
    <w:rsid w:val="001572CC"/>
    <w:rsid w:val="00162361"/>
    <w:rsid w:val="00167E19"/>
    <w:rsid w:val="00171B1E"/>
    <w:rsid w:val="00171E2E"/>
    <w:rsid w:val="0017760C"/>
    <w:rsid w:val="0018456A"/>
    <w:rsid w:val="0018558D"/>
    <w:rsid w:val="001905F6"/>
    <w:rsid w:val="00191658"/>
    <w:rsid w:val="00193562"/>
    <w:rsid w:val="0019411F"/>
    <w:rsid w:val="00196A45"/>
    <w:rsid w:val="00196B04"/>
    <w:rsid w:val="00196C27"/>
    <w:rsid w:val="001A19D9"/>
    <w:rsid w:val="001A5B16"/>
    <w:rsid w:val="001B02BB"/>
    <w:rsid w:val="001B055C"/>
    <w:rsid w:val="001B1A0B"/>
    <w:rsid w:val="001B480D"/>
    <w:rsid w:val="001C0D73"/>
    <w:rsid w:val="001C402E"/>
    <w:rsid w:val="001C6BE8"/>
    <w:rsid w:val="001D5F2F"/>
    <w:rsid w:val="001D794B"/>
    <w:rsid w:val="001E0608"/>
    <w:rsid w:val="001E4A21"/>
    <w:rsid w:val="001E4E0D"/>
    <w:rsid w:val="001F13CF"/>
    <w:rsid w:val="001F3650"/>
    <w:rsid w:val="001F5E3D"/>
    <w:rsid w:val="001F68FD"/>
    <w:rsid w:val="001F6C06"/>
    <w:rsid w:val="001F7E73"/>
    <w:rsid w:val="00202F3F"/>
    <w:rsid w:val="00203CED"/>
    <w:rsid w:val="002129DA"/>
    <w:rsid w:val="002200EB"/>
    <w:rsid w:val="00222501"/>
    <w:rsid w:val="00224260"/>
    <w:rsid w:val="0022581B"/>
    <w:rsid w:val="00230E66"/>
    <w:rsid w:val="00234206"/>
    <w:rsid w:val="00234A4E"/>
    <w:rsid w:val="0023573F"/>
    <w:rsid w:val="00237453"/>
    <w:rsid w:val="002375FE"/>
    <w:rsid w:val="00243AD4"/>
    <w:rsid w:val="002441EB"/>
    <w:rsid w:val="002514BB"/>
    <w:rsid w:val="00260A60"/>
    <w:rsid w:val="00260EB1"/>
    <w:rsid w:val="00262105"/>
    <w:rsid w:val="00262779"/>
    <w:rsid w:val="002631D3"/>
    <w:rsid w:val="00263D74"/>
    <w:rsid w:val="00271378"/>
    <w:rsid w:val="00271D26"/>
    <w:rsid w:val="002776B9"/>
    <w:rsid w:val="00282648"/>
    <w:rsid w:val="00282A7F"/>
    <w:rsid w:val="00287AC9"/>
    <w:rsid w:val="00287E1D"/>
    <w:rsid w:val="00292069"/>
    <w:rsid w:val="00297886"/>
    <w:rsid w:val="002A21B3"/>
    <w:rsid w:val="002A338A"/>
    <w:rsid w:val="002B0544"/>
    <w:rsid w:val="002B0F25"/>
    <w:rsid w:val="002B5665"/>
    <w:rsid w:val="002B704B"/>
    <w:rsid w:val="002C20D4"/>
    <w:rsid w:val="002C7AA7"/>
    <w:rsid w:val="002D7AFC"/>
    <w:rsid w:val="002F2F07"/>
    <w:rsid w:val="002F4743"/>
    <w:rsid w:val="002F6122"/>
    <w:rsid w:val="002F6ED0"/>
    <w:rsid w:val="0030280E"/>
    <w:rsid w:val="003039FA"/>
    <w:rsid w:val="003061FC"/>
    <w:rsid w:val="00312227"/>
    <w:rsid w:val="00324A1B"/>
    <w:rsid w:val="003304DC"/>
    <w:rsid w:val="00334BF3"/>
    <w:rsid w:val="003438D2"/>
    <w:rsid w:val="00344712"/>
    <w:rsid w:val="003501E9"/>
    <w:rsid w:val="003508D3"/>
    <w:rsid w:val="00351D8E"/>
    <w:rsid w:val="0035260B"/>
    <w:rsid w:val="00353AEF"/>
    <w:rsid w:val="003541E4"/>
    <w:rsid w:val="00356287"/>
    <w:rsid w:val="00360AE8"/>
    <w:rsid w:val="00364255"/>
    <w:rsid w:val="00364D19"/>
    <w:rsid w:val="003665FD"/>
    <w:rsid w:val="00372304"/>
    <w:rsid w:val="00392B15"/>
    <w:rsid w:val="00394632"/>
    <w:rsid w:val="003961E0"/>
    <w:rsid w:val="003A07DE"/>
    <w:rsid w:val="003A2C01"/>
    <w:rsid w:val="003A5603"/>
    <w:rsid w:val="003A56D4"/>
    <w:rsid w:val="003B08C7"/>
    <w:rsid w:val="003B409F"/>
    <w:rsid w:val="003B46C9"/>
    <w:rsid w:val="003C4FC6"/>
    <w:rsid w:val="003C63C1"/>
    <w:rsid w:val="003D0504"/>
    <w:rsid w:val="003D1A13"/>
    <w:rsid w:val="003D1CA8"/>
    <w:rsid w:val="003D204D"/>
    <w:rsid w:val="003D3715"/>
    <w:rsid w:val="003D41F0"/>
    <w:rsid w:val="003D4CA3"/>
    <w:rsid w:val="003D7DA0"/>
    <w:rsid w:val="003E6AA9"/>
    <w:rsid w:val="003E7541"/>
    <w:rsid w:val="003F37A7"/>
    <w:rsid w:val="0040309F"/>
    <w:rsid w:val="00404820"/>
    <w:rsid w:val="004061F8"/>
    <w:rsid w:val="00411A72"/>
    <w:rsid w:val="00413B6B"/>
    <w:rsid w:val="00420A27"/>
    <w:rsid w:val="00420CC1"/>
    <w:rsid w:val="004259B0"/>
    <w:rsid w:val="00425F58"/>
    <w:rsid w:val="00433A41"/>
    <w:rsid w:val="004434AB"/>
    <w:rsid w:val="00443CB9"/>
    <w:rsid w:val="00443E42"/>
    <w:rsid w:val="00444433"/>
    <w:rsid w:val="004510AB"/>
    <w:rsid w:val="0045149E"/>
    <w:rsid w:val="00451653"/>
    <w:rsid w:val="004525FE"/>
    <w:rsid w:val="00454C58"/>
    <w:rsid w:val="004574FA"/>
    <w:rsid w:val="00464208"/>
    <w:rsid w:val="00467037"/>
    <w:rsid w:val="00472AE9"/>
    <w:rsid w:val="00483849"/>
    <w:rsid w:val="00485E5D"/>
    <w:rsid w:val="00490BDA"/>
    <w:rsid w:val="004927DD"/>
    <w:rsid w:val="004937D7"/>
    <w:rsid w:val="00496EA9"/>
    <w:rsid w:val="004A2E96"/>
    <w:rsid w:val="004A5279"/>
    <w:rsid w:val="004B0B6D"/>
    <w:rsid w:val="004B14DE"/>
    <w:rsid w:val="004B34B6"/>
    <w:rsid w:val="004C2EE2"/>
    <w:rsid w:val="004C3B95"/>
    <w:rsid w:val="004C3D5F"/>
    <w:rsid w:val="004D1FFD"/>
    <w:rsid w:val="004D2905"/>
    <w:rsid w:val="004D53A9"/>
    <w:rsid w:val="004E3934"/>
    <w:rsid w:val="004F538F"/>
    <w:rsid w:val="004F66DC"/>
    <w:rsid w:val="00500546"/>
    <w:rsid w:val="00502429"/>
    <w:rsid w:val="00502C56"/>
    <w:rsid w:val="00504D7E"/>
    <w:rsid w:val="005068C8"/>
    <w:rsid w:val="005108F4"/>
    <w:rsid w:val="00511E5C"/>
    <w:rsid w:val="0051299E"/>
    <w:rsid w:val="005226A6"/>
    <w:rsid w:val="0052315F"/>
    <w:rsid w:val="00530357"/>
    <w:rsid w:val="00530EE5"/>
    <w:rsid w:val="0054051F"/>
    <w:rsid w:val="0054170D"/>
    <w:rsid w:val="00550CE7"/>
    <w:rsid w:val="00551C7D"/>
    <w:rsid w:val="005533AB"/>
    <w:rsid w:val="00554689"/>
    <w:rsid w:val="005552D5"/>
    <w:rsid w:val="0055565C"/>
    <w:rsid w:val="005600D6"/>
    <w:rsid w:val="005661CC"/>
    <w:rsid w:val="005679A4"/>
    <w:rsid w:val="005679AA"/>
    <w:rsid w:val="00570688"/>
    <w:rsid w:val="00571616"/>
    <w:rsid w:val="00573D1B"/>
    <w:rsid w:val="00573D1C"/>
    <w:rsid w:val="00574513"/>
    <w:rsid w:val="00576C30"/>
    <w:rsid w:val="00581D1B"/>
    <w:rsid w:val="00581F2F"/>
    <w:rsid w:val="005837DA"/>
    <w:rsid w:val="0058457E"/>
    <w:rsid w:val="00585954"/>
    <w:rsid w:val="005923CE"/>
    <w:rsid w:val="00595663"/>
    <w:rsid w:val="005A24D7"/>
    <w:rsid w:val="005A3244"/>
    <w:rsid w:val="005B0C98"/>
    <w:rsid w:val="005B5D3D"/>
    <w:rsid w:val="005C256B"/>
    <w:rsid w:val="005C2AD5"/>
    <w:rsid w:val="005C6A69"/>
    <w:rsid w:val="005C7226"/>
    <w:rsid w:val="005D6009"/>
    <w:rsid w:val="005D6F32"/>
    <w:rsid w:val="005E1B73"/>
    <w:rsid w:val="005E40CA"/>
    <w:rsid w:val="005F1F93"/>
    <w:rsid w:val="005F2CD8"/>
    <w:rsid w:val="005F32B3"/>
    <w:rsid w:val="005F4642"/>
    <w:rsid w:val="00606963"/>
    <w:rsid w:val="006069C5"/>
    <w:rsid w:val="006072A5"/>
    <w:rsid w:val="006077F4"/>
    <w:rsid w:val="00616E3B"/>
    <w:rsid w:val="00635B10"/>
    <w:rsid w:val="00650BC4"/>
    <w:rsid w:val="00652513"/>
    <w:rsid w:val="00654112"/>
    <w:rsid w:val="0065528E"/>
    <w:rsid w:val="00656F4F"/>
    <w:rsid w:val="0067145A"/>
    <w:rsid w:val="0067244B"/>
    <w:rsid w:val="00672B5D"/>
    <w:rsid w:val="0067382A"/>
    <w:rsid w:val="00675C70"/>
    <w:rsid w:val="00681652"/>
    <w:rsid w:val="00681E51"/>
    <w:rsid w:val="00685E34"/>
    <w:rsid w:val="006870A8"/>
    <w:rsid w:val="006A4B31"/>
    <w:rsid w:val="006A4BD6"/>
    <w:rsid w:val="006B03B8"/>
    <w:rsid w:val="006B61AA"/>
    <w:rsid w:val="006B6537"/>
    <w:rsid w:val="006C2095"/>
    <w:rsid w:val="006C2E60"/>
    <w:rsid w:val="006C3164"/>
    <w:rsid w:val="006C401B"/>
    <w:rsid w:val="006C632C"/>
    <w:rsid w:val="006D243A"/>
    <w:rsid w:val="006D25A4"/>
    <w:rsid w:val="006D6237"/>
    <w:rsid w:val="006D6524"/>
    <w:rsid w:val="006E4C40"/>
    <w:rsid w:val="006E5A52"/>
    <w:rsid w:val="006F1D02"/>
    <w:rsid w:val="006F723B"/>
    <w:rsid w:val="006F75D9"/>
    <w:rsid w:val="006F7701"/>
    <w:rsid w:val="006F799A"/>
    <w:rsid w:val="007027B0"/>
    <w:rsid w:val="00704477"/>
    <w:rsid w:val="007111A9"/>
    <w:rsid w:val="00711C89"/>
    <w:rsid w:val="00711EE3"/>
    <w:rsid w:val="007145EF"/>
    <w:rsid w:val="00716725"/>
    <w:rsid w:val="00717BBC"/>
    <w:rsid w:val="0072263F"/>
    <w:rsid w:val="0073069D"/>
    <w:rsid w:val="0074181D"/>
    <w:rsid w:val="0074226D"/>
    <w:rsid w:val="0074627A"/>
    <w:rsid w:val="00754BEC"/>
    <w:rsid w:val="007579E8"/>
    <w:rsid w:val="0076152F"/>
    <w:rsid w:val="00771876"/>
    <w:rsid w:val="00783F1B"/>
    <w:rsid w:val="00787841"/>
    <w:rsid w:val="00796DF7"/>
    <w:rsid w:val="007A2429"/>
    <w:rsid w:val="007A3E40"/>
    <w:rsid w:val="007A449A"/>
    <w:rsid w:val="007A6296"/>
    <w:rsid w:val="007A7B71"/>
    <w:rsid w:val="007B3E02"/>
    <w:rsid w:val="007C021E"/>
    <w:rsid w:val="007C21FA"/>
    <w:rsid w:val="007C4A9F"/>
    <w:rsid w:val="007C53D4"/>
    <w:rsid w:val="007D2188"/>
    <w:rsid w:val="007D2B80"/>
    <w:rsid w:val="007E001D"/>
    <w:rsid w:val="007E2428"/>
    <w:rsid w:val="007E3092"/>
    <w:rsid w:val="007E5734"/>
    <w:rsid w:val="007F2043"/>
    <w:rsid w:val="007F2F3B"/>
    <w:rsid w:val="007F5B67"/>
    <w:rsid w:val="00803401"/>
    <w:rsid w:val="00805DEF"/>
    <w:rsid w:val="00810046"/>
    <w:rsid w:val="0081237B"/>
    <w:rsid w:val="0081497C"/>
    <w:rsid w:val="0082030C"/>
    <w:rsid w:val="00821EC8"/>
    <w:rsid w:val="008225BC"/>
    <w:rsid w:val="008242B1"/>
    <w:rsid w:val="008254E6"/>
    <w:rsid w:val="00825C74"/>
    <w:rsid w:val="008310EF"/>
    <w:rsid w:val="00832A98"/>
    <w:rsid w:val="00835B5F"/>
    <w:rsid w:val="008414E9"/>
    <w:rsid w:val="008457DB"/>
    <w:rsid w:val="008522B6"/>
    <w:rsid w:val="00852754"/>
    <w:rsid w:val="0086254E"/>
    <w:rsid w:val="00864888"/>
    <w:rsid w:val="00866FED"/>
    <w:rsid w:val="00871781"/>
    <w:rsid w:val="0087435F"/>
    <w:rsid w:val="00877A0D"/>
    <w:rsid w:val="0088221B"/>
    <w:rsid w:val="008831F2"/>
    <w:rsid w:val="00884D8C"/>
    <w:rsid w:val="00885CFA"/>
    <w:rsid w:val="008A1500"/>
    <w:rsid w:val="008A23F6"/>
    <w:rsid w:val="008B28EB"/>
    <w:rsid w:val="008B6F09"/>
    <w:rsid w:val="008C5B70"/>
    <w:rsid w:val="008C653F"/>
    <w:rsid w:val="008C6A45"/>
    <w:rsid w:val="008D13BD"/>
    <w:rsid w:val="008D1B91"/>
    <w:rsid w:val="008E21E1"/>
    <w:rsid w:val="008E5A98"/>
    <w:rsid w:val="008E6A88"/>
    <w:rsid w:val="008F35B6"/>
    <w:rsid w:val="008F3E7D"/>
    <w:rsid w:val="008F5AEC"/>
    <w:rsid w:val="008F76AC"/>
    <w:rsid w:val="00902805"/>
    <w:rsid w:val="009028E0"/>
    <w:rsid w:val="00910E0B"/>
    <w:rsid w:val="00911BB7"/>
    <w:rsid w:val="0092159C"/>
    <w:rsid w:val="00921D43"/>
    <w:rsid w:val="00924389"/>
    <w:rsid w:val="00930B2C"/>
    <w:rsid w:val="009313F4"/>
    <w:rsid w:val="00937EAF"/>
    <w:rsid w:val="0094452F"/>
    <w:rsid w:val="00947533"/>
    <w:rsid w:val="00955BE8"/>
    <w:rsid w:val="00957B7E"/>
    <w:rsid w:val="00960810"/>
    <w:rsid w:val="00963584"/>
    <w:rsid w:val="00966D7D"/>
    <w:rsid w:val="0098039C"/>
    <w:rsid w:val="00980C60"/>
    <w:rsid w:val="00991F62"/>
    <w:rsid w:val="0099410B"/>
    <w:rsid w:val="00996168"/>
    <w:rsid w:val="00997925"/>
    <w:rsid w:val="00997D01"/>
    <w:rsid w:val="009A26DD"/>
    <w:rsid w:val="009A45BF"/>
    <w:rsid w:val="009A6B4C"/>
    <w:rsid w:val="009A7E10"/>
    <w:rsid w:val="009B5894"/>
    <w:rsid w:val="009C1E90"/>
    <w:rsid w:val="009C6EB2"/>
    <w:rsid w:val="009C781B"/>
    <w:rsid w:val="009D13F5"/>
    <w:rsid w:val="009D1E64"/>
    <w:rsid w:val="009D2C71"/>
    <w:rsid w:val="009D483E"/>
    <w:rsid w:val="009D7A80"/>
    <w:rsid w:val="009E3B94"/>
    <w:rsid w:val="009E51AD"/>
    <w:rsid w:val="009F1D54"/>
    <w:rsid w:val="009F2848"/>
    <w:rsid w:val="009F5B41"/>
    <w:rsid w:val="00A1039F"/>
    <w:rsid w:val="00A10837"/>
    <w:rsid w:val="00A13002"/>
    <w:rsid w:val="00A13E88"/>
    <w:rsid w:val="00A14605"/>
    <w:rsid w:val="00A14F7F"/>
    <w:rsid w:val="00A23CB0"/>
    <w:rsid w:val="00A27B55"/>
    <w:rsid w:val="00A3368E"/>
    <w:rsid w:val="00A42E81"/>
    <w:rsid w:val="00A43E70"/>
    <w:rsid w:val="00A44B8B"/>
    <w:rsid w:val="00A466BD"/>
    <w:rsid w:val="00A53B71"/>
    <w:rsid w:val="00A649A0"/>
    <w:rsid w:val="00A66A26"/>
    <w:rsid w:val="00A77FEF"/>
    <w:rsid w:val="00A85CC8"/>
    <w:rsid w:val="00AA4E1C"/>
    <w:rsid w:val="00AA6D7D"/>
    <w:rsid w:val="00AB160D"/>
    <w:rsid w:val="00AB23A0"/>
    <w:rsid w:val="00AB272E"/>
    <w:rsid w:val="00AB5C38"/>
    <w:rsid w:val="00AC27FC"/>
    <w:rsid w:val="00AC6FFE"/>
    <w:rsid w:val="00AD3179"/>
    <w:rsid w:val="00AE1720"/>
    <w:rsid w:val="00AE1B25"/>
    <w:rsid w:val="00AE41CE"/>
    <w:rsid w:val="00AE5E67"/>
    <w:rsid w:val="00AF2898"/>
    <w:rsid w:val="00AF2A99"/>
    <w:rsid w:val="00AF3033"/>
    <w:rsid w:val="00B00089"/>
    <w:rsid w:val="00B00C7F"/>
    <w:rsid w:val="00B01663"/>
    <w:rsid w:val="00B0185A"/>
    <w:rsid w:val="00B03186"/>
    <w:rsid w:val="00B05B29"/>
    <w:rsid w:val="00B1735F"/>
    <w:rsid w:val="00B20C96"/>
    <w:rsid w:val="00B27441"/>
    <w:rsid w:val="00B33AC1"/>
    <w:rsid w:val="00B343BF"/>
    <w:rsid w:val="00B34E31"/>
    <w:rsid w:val="00B37DBA"/>
    <w:rsid w:val="00B40489"/>
    <w:rsid w:val="00B4128B"/>
    <w:rsid w:val="00B43208"/>
    <w:rsid w:val="00B45EAB"/>
    <w:rsid w:val="00B557B1"/>
    <w:rsid w:val="00B5669C"/>
    <w:rsid w:val="00B56772"/>
    <w:rsid w:val="00B5783A"/>
    <w:rsid w:val="00B61D69"/>
    <w:rsid w:val="00B75046"/>
    <w:rsid w:val="00B754B5"/>
    <w:rsid w:val="00B76897"/>
    <w:rsid w:val="00B7723E"/>
    <w:rsid w:val="00B97666"/>
    <w:rsid w:val="00BA24A1"/>
    <w:rsid w:val="00BA2C1B"/>
    <w:rsid w:val="00BA3B7A"/>
    <w:rsid w:val="00BA6CAA"/>
    <w:rsid w:val="00BB1F20"/>
    <w:rsid w:val="00BB28F7"/>
    <w:rsid w:val="00BC005D"/>
    <w:rsid w:val="00BC7670"/>
    <w:rsid w:val="00BE2023"/>
    <w:rsid w:val="00BE5E8E"/>
    <w:rsid w:val="00BF2599"/>
    <w:rsid w:val="00BF4645"/>
    <w:rsid w:val="00BF48EA"/>
    <w:rsid w:val="00BF644A"/>
    <w:rsid w:val="00BF6A66"/>
    <w:rsid w:val="00C04F0A"/>
    <w:rsid w:val="00C057D2"/>
    <w:rsid w:val="00C06667"/>
    <w:rsid w:val="00C06D67"/>
    <w:rsid w:val="00C07E40"/>
    <w:rsid w:val="00C120E4"/>
    <w:rsid w:val="00C130F1"/>
    <w:rsid w:val="00C213B6"/>
    <w:rsid w:val="00C36B4C"/>
    <w:rsid w:val="00C440C7"/>
    <w:rsid w:val="00C4645A"/>
    <w:rsid w:val="00C54B6C"/>
    <w:rsid w:val="00C60DB0"/>
    <w:rsid w:val="00C63664"/>
    <w:rsid w:val="00C80EA9"/>
    <w:rsid w:val="00C90C4A"/>
    <w:rsid w:val="00C91E56"/>
    <w:rsid w:val="00CA099E"/>
    <w:rsid w:val="00CA3155"/>
    <w:rsid w:val="00CA3DD6"/>
    <w:rsid w:val="00CA5B81"/>
    <w:rsid w:val="00CB0F55"/>
    <w:rsid w:val="00CB118C"/>
    <w:rsid w:val="00CB22EB"/>
    <w:rsid w:val="00CB3BC4"/>
    <w:rsid w:val="00CB63C5"/>
    <w:rsid w:val="00CC37B4"/>
    <w:rsid w:val="00CC5667"/>
    <w:rsid w:val="00CD24E7"/>
    <w:rsid w:val="00CD4080"/>
    <w:rsid w:val="00CD45DA"/>
    <w:rsid w:val="00CE569D"/>
    <w:rsid w:val="00CF293A"/>
    <w:rsid w:val="00CF4FDA"/>
    <w:rsid w:val="00CF73D0"/>
    <w:rsid w:val="00D04835"/>
    <w:rsid w:val="00D07203"/>
    <w:rsid w:val="00D1649B"/>
    <w:rsid w:val="00D202E0"/>
    <w:rsid w:val="00D2791F"/>
    <w:rsid w:val="00D3392C"/>
    <w:rsid w:val="00D34269"/>
    <w:rsid w:val="00D34B0D"/>
    <w:rsid w:val="00D403C3"/>
    <w:rsid w:val="00D41763"/>
    <w:rsid w:val="00D41DC5"/>
    <w:rsid w:val="00D420EC"/>
    <w:rsid w:val="00D457C1"/>
    <w:rsid w:val="00D467DD"/>
    <w:rsid w:val="00D603BE"/>
    <w:rsid w:val="00D60EE9"/>
    <w:rsid w:val="00D71A6B"/>
    <w:rsid w:val="00D83DD9"/>
    <w:rsid w:val="00D9078B"/>
    <w:rsid w:val="00D93629"/>
    <w:rsid w:val="00D94652"/>
    <w:rsid w:val="00D96154"/>
    <w:rsid w:val="00DA0878"/>
    <w:rsid w:val="00DA1067"/>
    <w:rsid w:val="00DA4D47"/>
    <w:rsid w:val="00DB1989"/>
    <w:rsid w:val="00DB24E1"/>
    <w:rsid w:val="00DB5AD4"/>
    <w:rsid w:val="00DB5B12"/>
    <w:rsid w:val="00DC17BE"/>
    <w:rsid w:val="00DC1CEB"/>
    <w:rsid w:val="00DC5D3E"/>
    <w:rsid w:val="00DD2864"/>
    <w:rsid w:val="00DF2D83"/>
    <w:rsid w:val="00DF3F44"/>
    <w:rsid w:val="00DF44EE"/>
    <w:rsid w:val="00DF72C6"/>
    <w:rsid w:val="00E0395C"/>
    <w:rsid w:val="00E07806"/>
    <w:rsid w:val="00E111D1"/>
    <w:rsid w:val="00E12895"/>
    <w:rsid w:val="00E13FFC"/>
    <w:rsid w:val="00E15C65"/>
    <w:rsid w:val="00E16A4E"/>
    <w:rsid w:val="00E21BAD"/>
    <w:rsid w:val="00E220BD"/>
    <w:rsid w:val="00E22BF5"/>
    <w:rsid w:val="00E24C37"/>
    <w:rsid w:val="00E268C2"/>
    <w:rsid w:val="00E36B44"/>
    <w:rsid w:val="00E379A9"/>
    <w:rsid w:val="00E40AB3"/>
    <w:rsid w:val="00E4410E"/>
    <w:rsid w:val="00E45A17"/>
    <w:rsid w:val="00E464CF"/>
    <w:rsid w:val="00E51F04"/>
    <w:rsid w:val="00E52DEF"/>
    <w:rsid w:val="00E53DF7"/>
    <w:rsid w:val="00E6010F"/>
    <w:rsid w:val="00E60538"/>
    <w:rsid w:val="00E67066"/>
    <w:rsid w:val="00E67C1F"/>
    <w:rsid w:val="00E71032"/>
    <w:rsid w:val="00E72179"/>
    <w:rsid w:val="00E729D5"/>
    <w:rsid w:val="00E75068"/>
    <w:rsid w:val="00E75706"/>
    <w:rsid w:val="00E75E8D"/>
    <w:rsid w:val="00E76092"/>
    <w:rsid w:val="00E8029E"/>
    <w:rsid w:val="00EB121C"/>
    <w:rsid w:val="00EB2F4E"/>
    <w:rsid w:val="00EC6F66"/>
    <w:rsid w:val="00ED4D00"/>
    <w:rsid w:val="00EE56D1"/>
    <w:rsid w:val="00EF0783"/>
    <w:rsid w:val="00EF1A30"/>
    <w:rsid w:val="00EF486D"/>
    <w:rsid w:val="00F017D3"/>
    <w:rsid w:val="00F02F9B"/>
    <w:rsid w:val="00F04451"/>
    <w:rsid w:val="00F07817"/>
    <w:rsid w:val="00F10E72"/>
    <w:rsid w:val="00F10FB6"/>
    <w:rsid w:val="00F1734D"/>
    <w:rsid w:val="00F17E28"/>
    <w:rsid w:val="00F208F1"/>
    <w:rsid w:val="00F2265C"/>
    <w:rsid w:val="00F22E67"/>
    <w:rsid w:val="00F2664B"/>
    <w:rsid w:val="00F273DC"/>
    <w:rsid w:val="00F30EE9"/>
    <w:rsid w:val="00F403B5"/>
    <w:rsid w:val="00F43678"/>
    <w:rsid w:val="00F4598D"/>
    <w:rsid w:val="00F51242"/>
    <w:rsid w:val="00F5458C"/>
    <w:rsid w:val="00F571F0"/>
    <w:rsid w:val="00F626B5"/>
    <w:rsid w:val="00F64414"/>
    <w:rsid w:val="00F66239"/>
    <w:rsid w:val="00F665AB"/>
    <w:rsid w:val="00F830F8"/>
    <w:rsid w:val="00F84E54"/>
    <w:rsid w:val="00F86205"/>
    <w:rsid w:val="00F86754"/>
    <w:rsid w:val="00F87882"/>
    <w:rsid w:val="00F915F6"/>
    <w:rsid w:val="00F94BDA"/>
    <w:rsid w:val="00F95749"/>
    <w:rsid w:val="00F95C1D"/>
    <w:rsid w:val="00F96900"/>
    <w:rsid w:val="00F9747C"/>
    <w:rsid w:val="00FA4963"/>
    <w:rsid w:val="00FA7959"/>
    <w:rsid w:val="00FB015D"/>
    <w:rsid w:val="00FB1CE5"/>
    <w:rsid w:val="00FB20CA"/>
    <w:rsid w:val="00FB3E6F"/>
    <w:rsid w:val="00FB7697"/>
    <w:rsid w:val="00FC08F1"/>
    <w:rsid w:val="00FC0C55"/>
    <w:rsid w:val="00FC2D9B"/>
    <w:rsid w:val="00FC5FEA"/>
    <w:rsid w:val="00FC610D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D0E8A60"/>
  <w15:docId w15:val="{545B551A-D78D-44A1-A182-2B4C2EBF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429"/>
  </w:style>
  <w:style w:type="paragraph" w:styleId="Titolo1">
    <w:name w:val="heading 1"/>
    <w:basedOn w:val="Normale"/>
    <w:next w:val="Normale"/>
    <w:link w:val="Titolo1Carattere"/>
    <w:uiPriority w:val="9"/>
    <w:qFormat/>
    <w:rsid w:val="00AE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E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E1B25"/>
  </w:style>
  <w:style w:type="paragraph" w:styleId="Pidipagina">
    <w:name w:val="footer"/>
    <w:basedOn w:val="Normale"/>
    <w:link w:val="Pidipagina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E1B25"/>
  </w:style>
  <w:style w:type="table" w:styleId="Grigliatabella">
    <w:name w:val="Table Grid"/>
    <w:basedOn w:val="Tabellanormale"/>
    <w:uiPriority w:val="59"/>
    <w:rsid w:val="00AE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E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8242B1"/>
    <w:pPr>
      <w:spacing w:after="0" w:line="240" w:lineRule="auto"/>
    </w:pPr>
  </w:style>
  <w:style w:type="paragraph" w:styleId="Sommario1">
    <w:name w:val="toc 1"/>
    <w:basedOn w:val="Normale"/>
    <w:next w:val="Normale"/>
    <w:autoRedefine/>
    <w:uiPriority w:val="39"/>
    <w:unhideWhenUsed/>
    <w:rsid w:val="00F571F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571F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7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F403B5"/>
    <w:pPr>
      <w:tabs>
        <w:tab w:val="left" w:pos="660"/>
        <w:tab w:val="left" w:pos="1134"/>
        <w:tab w:val="right" w:leader="dot" w:pos="9628"/>
      </w:tabs>
      <w:spacing w:after="100"/>
      <w:ind w:left="426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2B5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B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Corpotesto">
    <w:name w:val="Body Text"/>
    <w:basedOn w:val="Normale"/>
    <w:link w:val="CorpotestoCarattere"/>
    <w:rsid w:val="00D94652"/>
    <w:pPr>
      <w:spacing w:after="0" w:line="240" w:lineRule="auto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94652"/>
    <w:rPr>
      <w:rFonts w:ascii="Arial Narrow" w:eastAsia="Times New Roman" w:hAnsi="Arial Narrow" w:cs="Times New Roman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23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0C4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44B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B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B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B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B8B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56287"/>
    <w:rPr>
      <w:b/>
      <w:bCs/>
    </w:rPr>
  </w:style>
  <w:style w:type="character" w:customStyle="1" w:styleId="apple-converted-space">
    <w:name w:val="apple-converted-space"/>
    <w:basedOn w:val="Carpredefinitoparagrafo"/>
    <w:rsid w:val="00356287"/>
  </w:style>
  <w:style w:type="paragraph" w:styleId="NormaleWeb">
    <w:name w:val="Normal (Web)"/>
    <w:basedOn w:val="Normale"/>
    <w:uiPriority w:val="99"/>
    <w:unhideWhenUsed/>
    <w:rsid w:val="00EF0783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color w:val="3333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apiuimpresa.ideatre60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ta.bertani@cg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8AFA8-F8D7-4F86-A3FB-F0BFF5C9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marant</dc:creator>
  <cp:lastModifiedBy>valentina cigolot</cp:lastModifiedBy>
  <cp:revision>212</cp:revision>
  <cp:lastPrinted>2015-09-17T14:07:00Z</cp:lastPrinted>
  <dcterms:created xsi:type="dcterms:W3CDTF">2015-03-04T16:38:00Z</dcterms:created>
  <dcterms:modified xsi:type="dcterms:W3CDTF">2016-09-09T07:24:00Z</dcterms:modified>
</cp:coreProperties>
</file>