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DFD" w:rsidRDefault="00A56DFD" w:rsidP="00A56DFD">
      <w:pPr>
        <w:spacing w:after="0" w:line="240" w:lineRule="auto"/>
        <w:jc w:val="right"/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</w:pPr>
    </w:p>
    <w:p w:rsidR="00A56DFD" w:rsidRPr="00A56DFD" w:rsidRDefault="008D4DC2" w:rsidP="00C653E7">
      <w:pPr>
        <w:spacing w:after="0" w:line="240" w:lineRule="auto"/>
        <w:jc w:val="right"/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</w:pPr>
      <w:r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Pordenone, </w:t>
      </w:r>
      <w:r w:rsidR="00C653E7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25 luglio </w:t>
      </w:r>
      <w:r w:rsidR="00027A11" w:rsidRPr="00F21E48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201</w:t>
      </w:r>
      <w:r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7</w:t>
      </w:r>
    </w:p>
    <w:p w:rsidR="001264E3" w:rsidRPr="000815D8" w:rsidRDefault="001264E3" w:rsidP="00593C27">
      <w:pPr>
        <w:spacing w:after="0" w:line="240" w:lineRule="auto"/>
        <w:jc w:val="both"/>
        <w:rPr>
          <w:b/>
          <w:color w:val="auto"/>
          <w:u w:val="single"/>
        </w:rPr>
      </w:pPr>
    </w:p>
    <w:p w:rsidR="000815D8" w:rsidRPr="00C653E7" w:rsidRDefault="000815D8" w:rsidP="00593C27">
      <w:pPr>
        <w:spacing w:after="0" w:line="240" w:lineRule="auto"/>
        <w:jc w:val="both"/>
        <w:rPr>
          <w:b/>
          <w:color w:val="auto"/>
          <w:sz w:val="22"/>
          <w:szCs w:val="22"/>
        </w:rPr>
      </w:pPr>
      <w:r w:rsidRPr="00C653E7">
        <w:rPr>
          <w:b/>
          <w:color w:val="auto"/>
          <w:sz w:val="22"/>
          <w:szCs w:val="22"/>
        </w:rPr>
        <w:t>I coll</w:t>
      </w:r>
      <w:r w:rsidR="00C653E7">
        <w:rPr>
          <w:b/>
          <w:color w:val="auto"/>
          <w:sz w:val="22"/>
          <w:szCs w:val="22"/>
        </w:rPr>
        <w:t>aboratori possono convertire i premi</w:t>
      </w:r>
      <w:r w:rsidRPr="00C653E7">
        <w:rPr>
          <w:b/>
          <w:color w:val="auto"/>
          <w:sz w:val="22"/>
          <w:szCs w:val="22"/>
        </w:rPr>
        <w:t xml:space="preserve"> di risultato e </w:t>
      </w:r>
      <w:r w:rsidR="008758B7">
        <w:rPr>
          <w:b/>
          <w:color w:val="auto"/>
          <w:sz w:val="22"/>
          <w:szCs w:val="22"/>
        </w:rPr>
        <w:t>i primi 100 euro previsti</w:t>
      </w:r>
      <w:r w:rsidRPr="00C653E7">
        <w:rPr>
          <w:b/>
          <w:color w:val="auto"/>
          <w:sz w:val="22"/>
          <w:szCs w:val="22"/>
        </w:rPr>
        <w:t xml:space="preserve"> dal</w:t>
      </w:r>
      <w:r w:rsidR="008758B7">
        <w:rPr>
          <w:b/>
          <w:color w:val="auto"/>
          <w:sz w:val="22"/>
          <w:szCs w:val="22"/>
        </w:rPr>
        <w:t xml:space="preserve"> rinnovo del C</w:t>
      </w:r>
      <w:r w:rsidRPr="00C653E7">
        <w:rPr>
          <w:b/>
          <w:color w:val="auto"/>
          <w:sz w:val="22"/>
          <w:szCs w:val="22"/>
        </w:rPr>
        <w:t xml:space="preserve">ontratto </w:t>
      </w:r>
      <w:r w:rsidR="008758B7">
        <w:rPr>
          <w:b/>
          <w:color w:val="auto"/>
          <w:sz w:val="22"/>
          <w:szCs w:val="22"/>
        </w:rPr>
        <w:t>Collettivo M</w:t>
      </w:r>
      <w:r w:rsidRPr="00C653E7">
        <w:rPr>
          <w:b/>
          <w:color w:val="auto"/>
          <w:sz w:val="22"/>
          <w:szCs w:val="22"/>
        </w:rPr>
        <w:t>etalmeccanic</w:t>
      </w:r>
      <w:r w:rsidR="00C653E7">
        <w:rPr>
          <w:b/>
          <w:color w:val="auto"/>
          <w:sz w:val="22"/>
          <w:szCs w:val="22"/>
        </w:rPr>
        <w:t>o</w:t>
      </w:r>
      <w:r w:rsidRPr="00C653E7">
        <w:rPr>
          <w:b/>
          <w:color w:val="auto"/>
          <w:sz w:val="22"/>
          <w:szCs w:val="22"/>
        </w:rPr>
        <w:t xml:space="preserve"> in oltre </w:t>
      </w:r>
      <w:r w:rsidR="00C76A1D">
        <w:rPr>
          <w:b/>
          <w:color w:val="auto"/>
          <w:sz w:val="22"/>
          <w:szCs w:val="22"/>
        </w:rPr>
        <w:t>70</w:t>
      </w:r>
      <w:r w:rsidRPr="00C653E7">
        <w:rPr>
          <w:b/>
          <w:color w:val="auto"/>
          <w:sz w:val="22"/>
          <w:szCs w:val="22"/>
        </w:rPr>
        <w:t xml:space="preserve"> beni e </w:t>
      </w:r>
      <w:r w:rsidR="00C76A1D">
        <w:rPr>
          <w:b/>
          <w:color w:val="auto"/>
          <w:sz w:val="22"/>
          <w:szCs w:val="22"/>
        </w:rPr>
        <w:t xml:space="preserve">numerosi </w:t>
      </w:r>
      <w:r w:rsidRPr="00C653E7">
        <w:rPr>
          <w:b/>
          <w:color w:val="auto"/>
          <w:sz w:val="22"/>
          <w:szCs w:val="22"/>
        </w:rPr>
        <w:t>servizi</w:t>
      </w:r>
    </w:p>
    <w:p w:rsidR="000815D8" w:rsidRPr="00C653E7" w:rsidRDefault="000815D8" w:rsidP="00593C27">
      <w:pPr>
        <w:spacing w:after="0" w:line="240" w:lineRule="auto"/>
        <w:jc w:val="both"/>
        <w:rPr>
          <w:b/>
          <w:color w:val="auto"/>
          <w:sz w:val="36"/>
          <w:szCs w:val="36"/>
        </w:rPr>
      </w:pPr>
      <w:r w:rsidRPr="00C653E7">
        <w:rPr>
          <w:b/>
          <w:color w:val="auto"/>
          <w:sz w:val="36"/>
          <w:szCs w:val="36"/>
        </w:rPr>
        <w:t>IL WELFARE AZIENDALE CGN FA BENE ANCHE ALL’AMBIENTE</w:t>
      </w:r>
    </w:p>
    <w:p w:rsidR="000815D8" w:rsidRDefault="000815D8" w:rsidP="00593C27">
      <w:pPr>
        <w:spacing w:after="0" w:line="240" w:lineRule="auto"/>
        <w:jc w:val="both"/>
        <w:rPr>
          <w:b/>
          <w:color w:val="auto"/>
          <w:sz w:val="22"/>
          <w:szCs w:val="22"/>
        </w:rPr>
      </w:pPr>
      <w:r w:rsidRPr="00C653E7">
        <w:rPr>
          <w:b/>
          <w:color w:val="auto"/>
          <w:sz w:val="22"/>
          <w:szCs w:val="22"/>
        </w:rPr>
        <w:t>Nella nuova piattaforma</w:t>
      </w:r>
      <w:r w:rsidR="00ED07A4">
        <w:rPr>
          <w:b/>
          <w:color w:val="auto"/>
          <w:sz w:val="22"/>
          <w:szCs w:val="22"/>
        </w:rPr>
        <w:t xml:space="preserve"> welfare</w:t>
      </w:r>
      <w:r w:rsidRPr="00C653E7">
        <w:rPr>
          <w:b/>
          <w:color w:val="auto"/>
          <w:sz w:val="22"/>
          <w:szCs w:val="22"/>
        </w:rPr>
        <w:t xml:space="preserve"> digitale c’è anche la possibilità di aderire </w:t>
      </w:r>
      <w:r w:rsidR="00800C28">
        <w:rPr>
          <w:b/>
          <w:color w:val="auto"/>
          <w:sz w:val="22"/>
          <w:szCs w:val="22"/>
        </w:rPr>
        <w:t>alla</w:t>
      </w:r>
      <w:r w:rsidRPr="00C653E7">
        <w:rPr>
          <w:b/>
          <w:color w:val="auto"/>
          <w:sz w:val="22"/>
          <w:szCs w:val="22"/>
        </w:rPr>
        <w:t xml:space="preserve"> cooperat</w:t>
      </w:r>
      <w:r w:rsidR="00C653E7">
        <w:rPr>
          <w:b/>
          <w:color w:val="auto"/>
          <w:sz w:val="22"/>
          <w:szCs w:val="22"/>
        </w:rPr>
        <w:t xml:space="preserve">iva energetica </w:t>
      </w:r>
      <w:r w:rsidR="00D312A2" w:rsidRPr="00D312A2">
        <w:rPr>
          <w:b/>
          <w:color w:val="auto"/>
          <w:sz w:val="22"/>
          <w:szCs w:val="22"/>
        </w:rPr>
        <w:t xml:space="preserve">100% rinnovabile </w:t>
      </w:r>
      <w:proofErr w:type="spellStart"/>
      <w:r w:rsidR="00D312A2" w:rsidRPr="00D312A2">
        <w:rPr>
          <w:b/>
          <w:color w:val="auto"/>
          <w:sz w:val="22"/>
          <w:szCs w:val="22"/>
        </w:rPr>
        <w:t>WeForGreen</w:t>
      </w:r>
      <w:proofErr w:type="spellEnd"/>
      <w:r w:rsidRPr="00D312A2">
        <w:rPr>
          <w:b/>
          <w:color w:val="auto"/>
          <w:sz w:val="22"/>
          <w:szCs w:val="22"/>
        </w:rPr>
        <w:t>.</w:t>
      </w:r>
    </w:p>
    <w:p w:rsidR="00810522" w:rsidRPr="00C653E7" w:rsidRDefault="00810522" w:rsidP="00593C27">
      <w:pPr>
        <w:spacing w:after="0" w:line="240" w:lineRule="auto"/>
        <w:jc w:val="both"/>
        <w:rPr>
          <w:b/>
          <w:color w:val="auto"/>
          <w:sz w:val="22"/>
          <w:szCs w:val="22"/>
        </w:rPr>
      </w:pPr>
    </w:p>
    <w:p w:rsidR="001264E3" w:rsidRDefault="001264E3" w:rsidP="00F21E48">
      <w:pPr>
        <w:spacing w:after="0" w:line="240" w:lineRule="auto"/>
        <w:jc w:val="both"/>
        <w:rPr>
          <w:color w:val="auto"/>
          <w:sz w:val="22"/>
          <w:szCs w:val="22"/>
        </w:rPr>
      </w:pPr>
    </w:p>
    <w:p w:rsidR="0032626E" w:rsidRDefault="00642745" w:rsidP="00900E9F">
      <w:pPr>
        <w:spacing w:after="0" w:line="360" w:lineRule="auto"/>
        <w:jc w:val="both"/>
        <w:rPr>
          <w:color w:val="auto"/>
          <w:sz w:val="22"/>
          <w:szCs w:val="22"/>
        </w:rPr>
      </w:pPr>
      <w:r w:rsidRPr="000142D4">
        <w:rPr>
          <w:color w:val="auto"/>
          <w:sz w:val="22"/>
          <w:szCs w:val="22"/>
        </w:rPr>
        <w:t xml:space="preserve">In risposta </w:t>
      </w:r>
      <w:r w:rsidR="00C653E7">
        <w:rPr>
          <w:color w:val="auto"/>
          <w:sz w:val="22"/>
          <w:szCs w:val="22"/>
        </w:rPr>
        <w:t>all’introduzione dei “</w:t>
      </w:r>
      <w:proofErr w:type="spellStart"/>
      <w:r w:rsidR="00C653E7" w:rsidRPr="0026572E">
        <w:rPr>
          <w:b/>
          <w:i/>
          <w:color w:val="auto"/>
          <w:sz w:val="22"/>
          <w:szCs w:val="22"/>
        </w:rPr>
        <w:t>flexible</w:t>
      </w:r>
      <w:proofErr w:type="spellEnd"/>
      <w:r w:rsidR="00C653E7" w:rsidRPr="0026572E">
        <w:rPr>
          <w:b/>
          <w:i/>
          <w:color w:val="auto"/>
          <w:sz w:val="22"/>
          <w:szCs w:val="22"/>
        </w:rPr>
        <w:t xml:space="preserve"> benefit</w:t>
      </w:r>
      <w:r w:rsidR="00C653E7">
        <w:rPr>
          <w:color w:val="auto"/>
          <w:sz w:val="22"/>
          <w:szCs w:val="22"/>
        </w:rPr>
        <w:t xml:space="preserve">” nel rinnovato </w:t>
      </w:r>
      <w:r w:rsidRPr="000142D4">
        <w:rPr>
          <w:color w:val="auto"/>
          <w:sz w:val="22"/>
          <w:szCs w:val="22"/>
        </w:rPr>
        <w:t>contratto nazion</w:t>
      </w:r>
      <w:r w:rsidR="00E84B11">
        <w:rPr>
          <w:color w:val="auto"/>
          <w:sz w:val="22"/>
          <w:szCs w:val="22"/>
        </w:rPr>
        <w:t>ale dei metalmeccanici</w:t>
      </w:r>
      <w:r w:rsidR="00934071">
        <w:rPr>
          <w:color w:val="auto"/>
          <w:sz w:val="22"/>
          <w:szCs w:val="22"/>
        </w:rPr>
        <w:t xml:space="preserve"> </w:t>
      </w:r>
      <w:r w:rsidRPr="000142D4">
        <w:rPr>
          <w:color w:val="auto"/>
          <w:sz w:val="22"/>
          <w:szCs w:val="22"/>
        </w:rPr>
        <w:t xml:space="preserve">Servizi CGN, primo gruppo nel mercato nazionale della consulenza fiscale </w:t>
      </w:r>
      <w:r w:rsidRPr="000142D4">
        <w:rPr>
          <w:i/>
          <w:color w:val="auto"/>
          <w:sz w:val="22"/>
          <w:szCs w:val="22"/>
        </w:rPr>
        <w:t>business to business</w:t>
      </w:r>
      <w:r w:rsidRPr="000142D4">
        <w:rPr>
          <w:color w:val="auto"/>
          <w:sz w:val="22"/>
          <w:szCs w:val="22"/>
        </w:rPr>
        <w:t xml:space="preserve"> e primo CAF dei professionisti, propone ai suoi</w:t>
      </w:r>
      <w:r w:rsidR="000815D8">
        <w:rPr>
          <w:color w:val="auto"/>
          <w:sz w:val="22"/>
          <w:szCs w:val="22"/>
        </w:rPr>
        <w:t xml:space="preserve"> </w:t>
      </w:r>
      <w:r w:rsidRPr="000142D4">
        <w:rPr>
          <w:color w:val="auto"/>
          <w:sz w:val="22"/>
          <w:szCs w:val="22"/>
        </w:rPr>
        <w:t>collaboratori</w:t>
      </w:r>
      <w:r w:rsidR="000815D8">
        <w:rPr>
          <w:color w:val="auto"/>
          <w:sz w:val="22"/>
          <w:szCs w:val="22"/>
        </w:rPr>
        <w:t xml:space="preserve"> </w:t>
      </w:r>
      <w:r w:rsidR="00D00F00" w:rsidRPr="0098629D">
        <w:rPr>
          <w:b/>
          <w:color w:val="auto"/>
          <w:sz w:val="22"/>
          <w:szCs w:val="22"/>
        </w:rPr>
        <w:t>un’offerta</w:t>
      </w:r>
      <w:r w:rsidR="00C653E7" w:rsidRPr="0098629D">
        <w:rPr>
          <w:b/>
          <w:color w:val="auto"/>
          <w:sz w:val="22"/>
          <w:szCs w:val="22"/>
        </w:rPr>
        <w:t xml:space="preserve"> welfare</w:t>
      </w:r>
      <w:r w:rsidR="00D00F00" w:rsidRPr="0098629D">
        <w:rPr>
          <w:b/>
          <w:color w:val="auto"/>
          <w:sz w:val="22"/>
          <w:szCs w:val="22"/>
        </w:rPr>
        <w:t xml:space="preserve"> ampia, personalizzabile e che intreccia un progetto di responsabilità sociale d’impresa</w:t>
      </w:r>
      <w:r w:rsidR="00D00F00">
        <w:rPr>
          <w:color w:val="auto"/>
          <w:sz w:val="22"/>
          <w:szCs w:val="22"/>
        </w:rPr>
        <w:t xml:space="preserve">. </w:t>
      </w:r>
      <w:r w:rsidR="009C3177">
        <w:rPr>
          <w:color w:val="auto"/>
          <w:sz w:val="22"/>
          <w:szCs w:val="22"/>
        </w:rPr>
        <w:t>Tra le opportunità</w:t>
      </w:r>
      <w:r w:rsidR="00D00F00">
        <w:rPr>
          <w:color w:val="auto"/>
          <w:sz w:val="22"/>
          <w:szCs w:val="22"/>
        </w:rPr>
        <w:t xml:space="preserve"> vi è infatti </w:t>
      </w:r>
      <w:r w:rsidR="00C653E7">
        <w:rPr>
          <w:color w:val="auto"/>
          <w:sz w:val="22"/>
          <w:szCs w:val="22"/>
        </w:rPr>
        <w:t xml:space="preserve">anche </w:t>
      </w:r>
      <w:r w:rsidR="0016048A">
        <w:rPr>
          <w:color w:val="auto"/>
          <w:sz w:val="22"/>
          <w:szCs w:val="22"/>
        </w:rPr>
        <w:t xml:space="preserve">la </w:t>
      </w:r>
      <w:r w:rsidR="0016048A" w:rsidRPr="0098629D">
        <w:rPr>
          <w:b/>
          <w:color w:val="auto"/>
          <w:sz w:val="22"/>
          <w:szCs w:val="22"/>
        </w:rPr>
        <w:t xml:space="preserve">possibilità </w:t>
      </w:r>
      <w:r w:rsidR="009C3177" w:rsidRPr="0098629D">
        <w:rPr>
          <w:b/>
          <w:color w:val="auto"/>
          <w:sz w:val="22"/>
          <w:szCs w:val="22"/>
        </w:rPr>
        <w:t xml:space="preserve">di </w:t>
      </w:r>
      <w:r w:rsidR="009C3177" w:rsidRPr="00BD5568">
        <w:rPr>
          <w:b/>
          <w:color w:val="auto"/>
          <w:sz w:val="22"/>
          <w:szCs w:val="22"/>
        </w:rPr>
        <w:t>acquistare</w:t>
      </w:r>
      <w:r w:rsidR="009C3177" w:rsidRPr="00BD5568">
        <w:rPr>
          <w:color w:val="auto"/>
          <w:sz w:val="22"/>
          <w:szCs w:val="22"/>
        </w:rPr>
        <w:t xml:space="preserve">, con </w:t>
      </w:r>
      <w:r w:rsidR="00C653E7" w:rsidRPr="00BD5568">
        <w:rPr>
          <w:color w:val="auto"/>
          <w:sz w:val="22"/>
          <w:szCs w:val="22"/>
        </w:rPr>
        <w:t>i primi cento euro disponibili dal 1</w:t>
      </w:r>
      <w:r w:rsidR="00650BF7" w:rsidRPr="00BD5568">
        <w:rPr>
          <w:color w:val="auto"/>
          <w:sz w:val="22"/>
          <w:szCs w:val="22"/>
        </w:rPr>
        <w:t>°</w:t>
      </w:r>
      <w:r w:rsidR="00C653E7" w:rsidRPr="00BD5568">
        <w:rPr>
          <w:color w:val="auto"/>
          <w:sz w:val="22"/>
          <w:szCs w:val="22"/>
        </w:rPr>
        <w:t xml:space="preserve"> giugno</w:t>
      </w:r>
      <w:r w:rsidR="009C3177" w:rsidRPr="00BD5568">
        <w:rPr>
          <w:color w:val="auto"/>
          <w:sz w:val="22"/>
          <w:szCs w:val="22"/>
        </w:rPr>
        <w:t xml:space="preserve">, </w:t>
      </w:r>
      <w:r w:rsidR="009C3177" w:rsidRPr="00BD5568">
        <w:rPr>
          <w:b/>
          <w:color w:val="auto"/>
          <w:sz w:val="22"/>
          <w:szCs w:val="22"/>
        </w:rPr>
        <w:t xml:space="preserve">una quota sociale </w:t>
      </w:r>
      <w:r w:rsidR="00BD5568" w:rsidRPr="00BD5568">
        <w:rPr>
          <w:b/>
          <w:color w:val="auto"/>
          <w:sz w:val="22"/>
          <w:szCs w:val="22"/>
        </w:rPr>
        <w:t>del valore unitario di 50 euro</w:t>
      </w:r>
      <w:r w:rsidR="00BD5568">
        <w:rPr>
          <w:b/>
          <w:color w:val="auto"/>
          <w:sz w:val="22"/>
          <w:szCs w:val="22"/>
        </w:rPr>
        <w:t xml:space="preserve">, </w:t>
      </w:r>
      <w:r w:rsidR="009C3177" w:rsidRPr="00BD5568">
        <w:rPr>
          <w:b/>
          <w:color w:val="auto"/>
          <w:sz w:val="22"/>
          <w:szCs w:val="22"/>
        </w:rPr>
        <w:t xml:space="preserve">della </w:t>
      </w:r>
      <w:r w:rsidR="0084533E" w:rsidRPr="00BD5568">
        <w:rPr>
          <w:b/>
          <w:color w:val="auto"/>
          <w:sz w:val="22"/>
          <w:szCs w:val="22"/>
        </w:rPr>
        <w:t>cooperativa energetica</w:t>
      </w:r>
      <w:r w:rsidR="00BD5568" w:rsidRPr="00BD5568">
        <w:rPr>
          <w:b/>
          <w:color w:val="auto"/>
          <w:sz w:val="22"/>
          <w:szCs w:val="22"/>
        </w:rPr>
        <w:t xml:space="preserve"> 100% rinnovabile</w:t>
      </w:r>
      <w:r w:rsidR="0084533E" w:rsidRPr="0098629D">
        <w:rPr>
          <w:b/>
          <w:color w:val="auto"/>
          <w:sz w:val="22"/>
          <w:szCs w:val="22"/>
        </w:rPr>
        <w:t xml:space="preserve"> </w:t>
      </w:r>
      <w:proofErr w:type="spellStart"/>
      <w:r w:rsidR="0084533E" w:rsidRPr="0098629D">
        <w:rPr>
          <w:b/>
          <w:color w:val="auto"/>
          <w:sz w:val="22"/>
          <w:szCs w:val="22"/>
        </w:rPr>
        <w:t>WeForGreen</w:t>
      </w:r>
      <w:proofErr w:type="spellEnd"/>
      <w:r w:rsidR="001D09C5" w:rsidRPr="0098629D">
        <w:rPr>
          <w:b/>
          <w:color w:val="auto"/>
          <w:sz w:val="22"/>
          <w:szCs w:val="22"/>
        </w:rPr>
        <w:t xml:space="preserve"> Sharing</w:t>
      </w:r>
      <w:r w:rsidR="00BD5568">
        <w:rPr>
          <w:color w:val="auto"/>
          <w:sz w:val="22"/>
          <w:szCs w:val="22"/>
        </w:rPr>
        <w:t>.</w:t>
      </w:r>
      <w:r w:rsidR="00C653E7">
        <w:rPr>
          <w:color w:val="auto"/>
          <w:sz w:val="22"/>
          <w:szCs w:val="22"/>
        </w:rPr>
        <w:t xml:space="preserve"> </w:t>
      </w:r>
      <w:r w:rsidR="00BD5568">
        <w:rPr>
          <w:rFonts w:cstheme="minorHAnsi"/>
          <w:color w:val="auto"/>
          <w:sz w:val="22"/>
          <w:szCs w:val="22"/>
        </w:rPr>
        <w:t>«</w:t>
      </w:r>
      <w:r w:rsidR="00D312A2" w:rsidRPr="00BD5568">
        <w:rPr>
          <w:color w:val="auto"/>
          <w:sz w:val="22"/>
          <w:szCs w:val="22"/>
        </w:rPr>
        <w:t>L’adesione alla cooperativa consentirà di divenire soci della propria società energetic</w:t>
      </w:r>
      <w:r w:rsidR="00BD5568" w:rsidRPr="00BD5568">
        <w:rPr>
          <w:color w:val="auto"/>
          <w:sz w:val="22"/>
          <w:szCs w:val="22"/>
        </w:rPr>
        <w:t>a e non essere più solo utenti –</w:t>
      </w:r>
      <w:r w:rsidR="00D312A2" w:rsidRPr="00BD5568">
        <w:rPr>
          <w:color w:val="auto"/>
          <w:sz w:val="22"/>
          <w:szCs w:val="22"/>
        </w:rPr>
        <w:t xml:space="preserve"> </w:t>
      </w:r>
      <w:r w:rsidR="00BD5568" w:rsidRPr="00BD5568">
        <w:rPr>
          <w:color w:val="auto"/>
          <w:sz w:val="22"/>
          <w:szCs w:val="22"/>
        </w:rPr>
        <w:t>ha dichiarato</w:t>
      </w:r>
      <w:r w:rsidR="00D312A2" w:rsidRPr="00BD5568">
        <w:rPr>
          <w:color w:val="auto"/>
          <w:sz w:val="22"/>
          <w:szCs w:val="22"/>
        </w:rPr>
        <w:t xml:space="preserve"> Vincenzo Scotti, Amministratore delegato di ForGreen, società che si occupa di energia e sostenibilità con cui CGN ha stretto una Partnership per i valori azie</w:t>
      </w:r>
      <w:r w:rsidR="00BD5568" w:rsidRPr="00BD5568">
        <w:rPr>
          <w:color w:val="auto"/>
          <w:sz w:val="22"/>
          <w:szCs w:val="22"/>
        </w:rPr>
        <w:t xml:space="preserve">ndali ed ambientali condivisi. - </w:t>
      </w:r>
      <w:r w:rsidR="00D312A2" w:rsidRPr="00BD5568">
        <w:rPr>
          <w:color w:val="auto"/>
          <w:sz w:val="22"/>
          <w:szCs w:val="22"/>
        </w:rPr>
        <w:t>Questa collaborazione ci rende davvero orgogliosi e felici di aver trovato un’azienda che come noi, crede che per ottenere un cambiamento si debba essere i primi a cambiare. ForGreen lo ha fatto reinventandosi con lo scopo di coinvolgere persone e imprese attorno alla quadruplice declinazione della Sostenibilità: energetica, economica, sociale, ma soprattutto ambientale</w:t>
      </w:r>
      <w:r w:rsidR="00BD5568" w:rsidRPr="00BD5568">
        <w:rPr>
          <w:rFonts w:cstheme="minorHAnsi"/>
          <w:color w:val="auto"/>
          <w:sz w:val="22"/>
          <w:szCs w:val="22"/>
        </w:rPr>
        <w:t>»</w:t>
      </w:r>
      <w:r w:rsidR="00D312A2" w:rsidRPr="00BD5568">
        <w:rPr>
          <w:color w:val="auto"/>
          <w:sz w:val="22"/>
          <w:szCs w:val="22"/>
        </w:rPr>
        <w:t xml:space="preserve">. </w:t>
      </w:r>
      <w:proofErr w:type="spellStart"/>
      <w:r w:rsidR="00D312A2" w:rsidRPr="00BD5568">
        <w:rPr>
          <w:color w:val="auto"/>
          <w:sz w:val="22"/>
          <w:szCs w:val="22"/>
        </w:rPr>
        <w:t>WeForGreen</w:t>
      </w:r>
      <w:proofErr w:type="spellEnd"/>
      <w:r w:rsidR="00D312A2" w:rsidRPr="00BD5568">
        <w:rPr>
          <w:color w:val="auto"/>
          <w:sz w:val="22"/>
          <w:szCs w:val="22"/>
        </w:rPr>
        <w:t xml:space="preserve"> Sharing, di cui ForGreen è il socio fondatore e promotore, è la prima cooperativa energetica europea ad aver ottenuto la certificazione </w:t>
      </w:r>
      <w:proofErr w:type="spellStart"/>
      <w:r w:rsidR="00D312A2" w:rsidRPr="00BD5568">
        <w:rPr>
          <w:color w:val="auto"/>
          <w:sz w:val="22"/>
          <w:szCs w:val="22"/>
        </w:rPr>
        <w:t>EKOenergy</w:t>
      </w:r>
      <w:proofErr w:type="spellEnd"/>
      <w:r w:rsidR="00D312A2" w:rsidRPr="00BD5568">
        <w:rPr>
          <w:color w:val="auto"/>
          <w:sz w:val="22"/>
          <w:szCs w:val="22"/>
        </w:rPr>
        <w:t xml:space="preserve"> e l’iniziativa di presentare questo progetto all’interno del welfare aziendale</w:t>
      </w:r>
      <w:r w:rsidR="00BD5568">
        <w:rPr>
          <w:color w:val="auto"/>
          <w:sz w:val="22"/>
          <w:szCs w:val="22"/>
        </w:rPr>
        <w:t xml:space="preserve"> </w:t>
      </w:r>
      <w:r w:rsidR="00F377A8">
        <w:rPr>
          <w:color w:val="auto"/>
          <w:sz w:val="22"/>
          <w:szCs w:val="22"/>
        </w:rPr>
        <w:t>è nata perché in primis</w:t>
      </w:r>
      <w:r w:rsidR="0098629D">
        <w:rPr>
          <w:color w:val="auto"/>
          <w:sz w:val="22"/>
          <w:szCs w:val="22"/>
        </w:rPr>
        <w:t xml:space="preserve"> CGN ha deciso di im</w:t>
      </w:r>
      <w:r w:rsidR="001D09C5">
        <w:rPr>
          <w:color w:val="auto"/>
          <w:sz w:val="22"/>
          <w:szCs w:val="22"/>
        </w:rPr>
        <w:t xml:space="preserve">pegnarsi nel consumo esclusivo di energia elettrica pulita </w:t>
      </w:r>
      <w:r w:rsidR="0098629D">
        <w:rPr>
          <w:color w:val="auto"/>
          <w:sz w:val="22"/>
          <w:szCs w:val="22"/>
        </w:rPr>
        <w:t>in tutte le sue tre sedi aziendali. Obiettivo: adottare e promuovere uno stile di vita sostenibile e a favore delle rinnovabili,</w:t>
      </w:r>
      <w:r w:rsidR="001D09C5">
        <w:rPr>
          <w:color w:val="auto"/>
          <w:sz w:val="22"/>
          <w:szCs w:val="22"/>
        </w:rPr>
        <w:t xml:space="preserve"> </w:t>
      </w:r>
      <w:r w:rsidR="0098629D">
        <w:rPr>
          <w:color w:val="auto"/>
          <w:sz w:val="22"/>
          <w:szCs w:val="22"/>
        </w:rPr>
        <w:t xml:space="preserve">contribuire all’abbattimento della CO2 nell’aria </w:t>
      </w:r>
      <w:r w:rsidR="001D09C5">
        <w:rPr>
          <w:color w:val="auto"/>
          <w:sz w:val="22"/>
          <w:szCs w:val="22"/>
        </w:rPr>
        <w:t xml:space="preserve">e la riduzione del suo impatto ambientale. </w:t>
      </w:r>
      <w:r w:rsidR="0098629D">
        <w:rPr>
          <w:color w:val="auto"/>
          <w:sz w:val="22"/>
          <w:szCs w:val="22"/>
        </w:rPr>
        <w:t>Scelta in linea anche con la recente realizzazione di una nuova sede aziendale, a Pordenone, che è nata come</w:t>
      </w:r>
      <w:r w:rsidR="0032626E">
        <w:rPr>
          <w:color w:val="auto"/>
          <w:sz w:val="22"/>
          <w:szCs w:val="22"/>
        </w:rPr>
        <w:t xml:space="preserve"> il più grande edificio “green” </w:t>
      </w:r>
      <w:r w:rsidR="0098629D">
        <w:rPr>
          <w:color w:val="auto"/>
          <w:sz w:val="22"/>
          <w:szCs w:val="22"/>
        </w:rPr>
        <w:t xml:space="preserve">certificato </w:t>
      </w:r>
      <w:proofErr w:type="spellStart"/>
      <w:r w:rsidR="0098629D">
        <w:rPr>
          <w:color w:val="auto"/>
          <w:sz w:val="22"/>
          <w:szCs w:val="22"/>
        </w:rPr>
        <w:t>CasaClima</w:t>
      </w:r>
      <w:proofErr w:type="spellEnd"/>
      <w:r w:rsidR="0098629D">
        <w:rPr>
          <w:color w:val="auto"/>
          <w:sz w:val="22"/>
          <w:szCs w:val="22"/>
        </w:rPr>
        <w:t xml:space="preserve"> </w:t>
      </w:r>
      <w:r w:rsidR="0032626E">
        <w:rPr>
          <w:color w:val="auto"/>
          <w:sz w:val="22"/>
          <w:szCs w:val="22"/>
        </w:rPr>
        <w:t>del Friuli Venezia Giulia</w:t>
      </w:r>
      <w:r w:rsidR="0098629D">
        <w:rPr>
          <w:color w:val="auto"/>
          <w:sz w:val="22"/>
          <w:szCs w:val="22"/>
        </w:rPr>
        <w:t xml:space="preserve"> (uno dei più grandi in Italia)</w:t>
      </w:r>
      <w:r w:rsidR="0032626E">
        <w:rPr>
          <w:color w:val="auto"/>
          <w:sz w:val="22"/>
          <w:szCs w:val="22"/>
        </w:rPr>
        <w:t xml:space="preserve">. </w:t>
      </w:r>
    </w:p>
    <w:p w:rsidR="0098629D" w:rsidRDefault="0032626E" w:rsidP="00900E9F">
      <w:pPr>
        <w:spacing w:after="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 collaboratori potranno fruire dell’offerta welfare da una </w:t>
      </w:r>
      <w:r w:rsidRPr="0098629D">
        <w:rPr>
          <w:b/>
          <w:color w:val="auto"/>
          <w:sz w:val="22"/>
          <w:szCs w:val="22"/>
        </w:rPr>
        <w:t>piattaforma web</w:t>
      </w:r>
      <w:r>
        <w:rPr>
          <w:color w:val="auto"/>
          <w:sz w:val="22"/>
          <w:szCs w:val="22"/>
        </w:rPr>
        <w:t xml:space="preserve"> </w:t>
      </w:r>
      <w:r w:rsidRPr="002B7D96">
        <w:rPr>
          <w:color w:val="auto"/>
          <w:sz w:val="22"/>
          <w:szCs w:val="22"/>
        </w:rPr>
        <w:t>dedicata</w:t>
      </w:r>
      <w:r w:rsidR="00EA0D41" w:rsidRPr="002B7D96">
        <w:rPr>
          <w:color w:val="auto"/>
          <w:sz w:val="22"/>
          <w:szCs w:val="22"/>
        </w:rPr>
        <w:t xml:space="preserve"> (Welfare Solutions)</w:t>
      </w:r>
      <w:r w:rsidR="00593C27" w:rsidRPr="002B7D96">
        <w:rPr>
          <w:color w:val="auto"/>
          <w:sz w:val="22"/>
          <w:szCs w:val="22"/>
        </w:rPr>
        <w:t xml:space="preserve">, fornita da </w:t>
      </w:r>
      <w:proofErr w:type="spellStart"/>
      <w:r w:rsidR="0098629D" w:rsidRPr="002B7D96">
        <w:rPr>
          <w:color w:val="auto"/>
          <w:sz w:val="22"/>
          <w:szCs w:val="22"/>
        </w:rPr>
        <w:t>ManpowerGroup</w:t>
      </w:r>
      <w:proofErr w:type="spellEnd"/>
      <w:r w:rsidR="0098629D" w:rsidRPr="002B7D96">
        <w:rPr>
          <w:color w:val="auto"/>
          <w:sz w:val="22"/>
          <w:szCs w:val="22"/>
        </w:rPr>
        <w:t xml:space="preserve"> Solution</w:t>
      </w:r>
      <w:r w:rsidR="00EA0D41" w:rsidRPr="002B7D96">
        <w:rPr>
          <w:color w:val="auto"/>
          <w:sz w:val="22"/>
          <w:szCs w:val="22"/>
        </w:rPr>
        <w:t>s</w:t>
      </w:r>
      <w:r w:rsidR="00C9742E" w:rsidRPr="002B7D96">
        <w:rPr>
          <w:color w:val="auto"/>
          <w:sz w:val="22"/>
          <w:szCs w:val="22"/>
        </w:rPr>
        <w:t>,</w:t>
      </w:r>
      <w:r w:rsidR="00C9742E">
        <w:rPr>
          <w:color w:val="auto"/>
          <w:sz w:val="22"/>
          <w:szCs w:val="22"/>
        </w:rPr>
        <w:t xml:space="preserve"> </w:t>
      </w:r>
      <w:r w:rsidR="0098629D">
        <w:rPr>
          <w:color w:val="auto"/>
          <w:sz w:val="22"/>
          <w:szCs w:val="22"/>
        </w:rPr>
        <w:t>che permette di comporre in totale autonomia il proprio pacchetto di benefit, gestire gli acquisti e relativi ordini ai fornitori, e caricare le eventuali ricevute da rimborsare. Inoltre i collaboratori possono scegliere tra varie “tasche” di spesa: istruzione, fringe benefit, previdenza integrativa, attività ricreative, assistenza socio-sanitaria.</w:t>
      </w:r>
      <w:r w:rsidR="0026572E">
        <w:rPr>
          <w:color w:val="auto"/>
          <w:sz w:val="22"/>
          <w:szCs w:val="22"/>
        </w:rPr>
        <w:t xml:space="preserve"> </w:t>
      </w:r>
    </w:p>
    <w:p w:rsidR="005D0A48" w:rsidRDefault="0026572E" w:rsidP="00900E9F">
      <w:pPr>
        <w:spacing w:after="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Nel tesoretto welfare spendibile in piattaforma rientreranno </w:t>
      </w:r>
      <w:r w:rsidRPr="0026572E">
        <w:rPr>
          <w:b/>
          <w:color w:val="auto"/>
          <w:sz w:val="22"/>
          <w:szCs w:val="22"/>
        </w:rPr>
        <w:t>a fine anno anche i premi di risultato</w:t>
      </w:r>
      <w:r>
        <w:rPr>
          <w:color w:val="auto"/>
          <w:sz w:val="22"/>
          <w:szCs w:val="22"/>
        </w:rPr>
        <w:t>, che i collaboratori potranno scegliere di convertire</w:t>
      </w:r>
      <w:r w:rsidR="00B12814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in parte o totalmente</w:t>
      </w:r>
      <w:r w:rsidR="00B12814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godendo in questo modo di una </w:t>
      </w:r>
      <w:r w:rsidRPr="0026572E">
        <w:rPr>
          <w:b/>
          <w:color w:val="auto"/>
          <w:sz w:val="22"/>
          <w:szCs w:val="22"/>
        </w:rPr>
        <w:t>totale detassazione</w:t>
      </w:r>
      <w:r>
        <w:rPr>
          <w:color w:val="auto"/>
          <w:sz w:val="22"/>
          <w:szCs w:val="22"/>
        </w:rPr>
        <w:t>.</w:t>
      </w:r>
    </w:p>
    <w:p w:rsidR="00696769" w:rsidRDefault="00696769" w:rsidP="00900E9F">
      <w:pPr>
        <w:spacing w:after="0" w:line="360" w:lineRule="auto"/>
        <w:jc w:val="both"/>
        <w:rPr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>«Abbiamo cercato di cogliere al volo le opportunità offerte dalla Legge di Stabilità per massimizzare il valor</w:t>
      </w:r>
      <w:r w:rsidR="001659B9">
        <w:rPr>
          <w:rFonts w:cstheme="minorHAnsi"/>
          <w:color w:val="auto"/>
          <w:sz w:val="22"/>
          <w:szCs w:val="22"/>
        </w:rPr>
        <w:t>e dei premi per i collaboratori</w:t>
      </w:r>
      <w:r>
        <w:rPr>
          <w:rFonts w:cstheme="minorHAnsi"/>
          <w:color w:val="auto"/>
          <w:sz w:val="22"/>
          <w:szCs w:val="22"/>
        </w:rPr>
        <w:t xml:space="preserve"> – spiega </w:t>
      </w:r>
      <w:r w:rsidRPr="00810522">
        <w:rPr>
          <w:rFonts w:cstheme="minorHAnsi"/>
          <w:b/>
          <w:color w:val="auto"/>
          <w:sz w:val="22"/>
          <w:szCs w:val="22"/>
        </w:rPr>
        <w:t xml:space="preserve">Valeria Broggian, presidente del Gruppo </w:t>
      </w:r>
      <w:r w:rsidR="002B7D96">
        <w:rPr>
          <w:rFonts w:cstheme="minorHAnsi"/>
          <w:b/>
          <w:color w:val="auto"/>
          <w:sz w:val="22"/>
          <w:szCs w:val="22"/>
        </w:rPr>
        <w:t xml:space="preserve">Servizi </w:t>
      </w:r>
      <w:r w:rsidRPr="00810522">
        <w:rPr>
          <w:rFonts w:cstheme="minorHAnsi"/>
          <w:b/>
          <w:color w:val="auto"/>
          <w:sz w:val="22"/>
          <w:szCs w:val="22"/>
        </w:rPr>
        <w:t>CGN</w:t>
      </w:r>
      <w:r>
        <w:rPr>
          <w:rFonts w:cstheme="minorHAnsi"/>
          <w:color w:val="auto"/>
          <w:sz w:val="22"/>
          <w:szCs w:val="22"/>
        </w:rPr>
        <w:t xml:space="preserve"> – dando in questo modo anche una risposta concreta a quei collaboratori che </w:t>
      </w:r>
      <w:r w:rsidR="008758B7">
        <w:rPr>
          <w:rFonts w:cstheme="minorHAnsi"/>
          <w:color w:val="auto"/>
          <w:sz w:val="22"/>
          <w:szCs w:val="22"/>
        </w:rPr>
        <w:t>nel 2015</w:t>
      </w:r>
      <w:r>
        <w:rPr>
          <w:rFonts w:cstheme="minorHAnsi"/>
          <w:color w:val="auto"/>
          <w:sz w:val="22"/>
          <w:szCs w:val="22"/>
        </w:rPr>
        <w:t xml:space="preserve"> avevano visto polverizzarsi i premi di fine anno </w:t>
      </w:r>
      <w:r w:rsidR="008758B7">
        <w:rPr>
          <w:rFonts w:cstheme="minorHAnsi"/>
          <w:color w:val="auto"/>
          <w:sz w:val="22"/>
          <w:szCs w:val="22"/>
        </w:rPr>
        <w:t>per effetto della mancata possibilità di tassarli con imposta più favorevole, e che quest’anno invece hanno la possibilità di fruire dell’intero valore del premio stesso (non decurtato quindi da contributi e tasse)</w:t>
      </w:r>
      <w:r w:rsidR="001667B0">
        <w:rPr>
          <w:rFonts w:cstheme="minorHAnsi"/>
          <w:color w:val="auto"/>
          <w:sz w:val="22"/>
          <w:szCs w:val="22"/>
        </w:rPr>
        <w:t xml:space="preserve">. La scelta </w:t>
      </w:r>
      <w:proofErr w:type="spellStart"/>
      <w:r w:rsidR="001667B0">
        <w:rPr>
          <w:rFonts w:cstheme="minorHAnsi"/>
          <w:color w:val="auto"/>
          <w:sz w:val="22"/>
          <w:szCs w:val="22"/>
        </w:rPr>
        <w:t>WeForGreen</w:t>
      </w:r>
      <w:proofErr w:type="spellEnd"/>
      <w:r w:rsidR="001667B0">
        <w:rPr>
          <w:rFonts w:cstheme="minorHAnsi"/>
          <w:color w:val="auto"/>
          <w:sz w:val="22"/>
          <w:szCs w:val="22"/>
        </w:rPr>
        <w:t xml:space="preserve"> è il primo passo di un progetto di RSI che decollerà a settembre e con il quale creeremo ancora maggiore valore sociale condiviso e un maggior contributo in termini di sostenibilità ambientale</w:t>
      </w:r>
      <w:r>
        <w:rPr>
          <w:rFonts w:cstheme="minorHAnsi"/>
          <w:color w:val="auto"/>
          <w:sz w:val="22"/>
          <w:szCs w:val="22"/>
        </w:rPr>
        <w:t>».</w:t>
      </w:r>
    </w:p>
    <w:p w:rsidR="00F210D6" w:rsidRDefault="005D0A48" w:rsidP="00900E9F">
      <w:pPr>
        <w:spacing w:after="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CGN, che dal 2010 sta continuamente evolvendo </w:t>
      </w:r>
      <w:r w:rsidR="0026572E">
        <w:rPr>
          <w:color w:val="auto"/>
          <w:sz w:val="22"/>
          <w:szCs w:val="22"/>
        </w:rPr>
        <w:t xml:space="preserve">e incrementando </w:t>
      </w:r>
      <w:r>
        <w:rPr>
          <w:color w:val="auto"/>
          <w:sz w:val="22"/>
          <w:szCs w:val="22"/>
        </w:rPr>
        <w:t>le iniziative welfare</w:t>
      </w:r>
      <w:r w:rsidR="0026572E">
        <w:rPr>
          <w:color w:val="auto"/>
          <w:sz w:val="22"/>
          <w:szCs w:val="22"/>
        </w:rPr>
        <w:t xml:space="preserve"> a favore dei suoi collaboratori</w:t>
      </w:r>
      <w:r w:rsidR="00652258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ha già introdotto </w:t>
      </w:r>
      <w:r w:rsidR="00901D41" w:rsidRPr="00810522">
        <w:rPr>
          <w:b/>
          <w:color w:val="auto"/>
          <w:sz w:val="22"/>
          <w:szCs w:val="22"/>
        </w:rPr>
        <w:t>mensa diffusa, tempo lavoro su misura, convenzioni</w:t>
      </w:r>
      <w:r w:rsidR="0026572E" w:rsidRPr="00810522">
        <w:rPr>
          <w:b/>
          <w:color w:val="auto"/>
          <w:sz w:val="22"/>
          <w:szCs w:val="22"/>
        </w:rPr>
        <w:t xml:space="preserve"> con esercizi commerciali</w:t>
      </w:r>
      <w:r w:rsidR="00696769" w:rsidRPr="00810522">
        <w:rPr>
          <w:b/>
          <w:color w:val="auto"/>
          <w:sz w:val="22"/>
          <w:szCs w:val="22"/>
        </w:rPr>
        <w:t xml:space="preserve"> e servizio 730 gratuito anche per i familiari</w:t>
      </w:r>
      <w:r w:rsidR="00901D41" w:rsidRPr="00F210D6">
        <w:rPr>
          <w:color w:val="auto"/>
          <w:sz w:val="22"/>
          <w:szCs w:val="22"/>
        </w:rPr>
        <w:t>.</w:t>
      </w:r>
      <w:r w:rsidR="00901D41">
        <w:rPr>
          <w:color w:val="auto"/>
          <w:sz w:val="22"/>
          <w:szCs w:val="22"/>
        </w:rPr>
        <w:t xml:space="preserve"> </w:t>
      </w:r>
    </w:p>
    <w:p w:rsidR="000F6FA1" w:rsidRPr="005E1600" w:rsidRDefault="000F6FA1" w:rsidP="00900E9F">
      <w:pPr>
        <w:spacing w:after="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Tuttavia il più grande progetto welfare è da sempre rivolto alla crescita personale </w:t>
      </w:r>
      <w:r w:rsidR="00B12814">
        <w:rPr>
          <w:color w:val="auto"/>
          <w:sz w:val="22"/>
          <w:szCs w:val="22"/>
        </w:rPr>
        <w:t>dei collaboratori</w:t>
      </w:r>
      <w:r>
        <w:rPr>
          <w:color w:val="auto"/>
          <w:sz w:val="22"/>
          <w:szCs w:val="22"/>
        </w:rPr>
        <w:t xml:space="preserve"> ed è per questo che l’investimento</w:t>
      </w:r>
      <w:r w:rsidR="002B7D96">
        <w:rPr>
          <w:color w:val="auto"/>
          <w:sz w:val="22"/>
          <w:szCs w:val="22"/>
        </w:rPr>
        <w:t xml:space="preserve"> più rilevante l’azienda lo fa </w:t>
      </w:r>
      <w:r>
        <w:rPr>
          <w:color w:val="auto"/>
          <w:sz w:val="22"/>
          <w:szCs w:val="22"/>
        </w:rPr>
        <w:t>n</w:t>
      </w:r>
      <w:r w:rsidR="002B7D96">
        <w:rPr>
          <w:color w:val="auto"/>
          <w:sz w:val="22"/>
          <w:szCs w:val="22"/>
        </w:rPr>
        <w:t>ella</w:t>
      </w:r>
      <w:r>
        <w:rPr>
          <w:color w:val="auto"/>
          <w:sz w:val="22"/>
          <w:szCs w:val="22"/>
        </w:rPr>
        <w:t xml:space="preserve"> </w:t>
      </w:r>
      <w:r w:rsidRPr="002B7D96">
        <w:rPr>
          <w:b/>
          <w:color w:val="auto"/>
          <w:sz w:val="22"/>
          <w:szCs w:val="22"/>
        </w:rPr>
        <w:t xml:space="preserve">formazione </w:t>
      </w:r>
      <w:r w:rsidR="00F51CF2" w:rsidRPr="002B7D96">
        <w:rPr>
          <w:b/>
          <w:color w:val="auto"/>
          <w:sz w:val="22"/>
          <w:szCs w:val="22"/>
        </w:rPr>
        <w:t>per lo sviluppo delle abilità personali</w:t>
      </w:r>
      <w:r w:rsidRPr="002B7D96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I collabo</w:t>
      </w:r>
      <w:r w:rsidR="00B12814">
        <w:rPr>
          <w:color w:val="auto"/>
          <w:sz w:val="22"/>
          <w:szCs w:val="22"/>
        </w:rPr>
        <w:t>ratori possono infatti fruire d</w:t>
      </w:r>
      <w:r>
        <w:rPr>
          <w:color w:val="auto"/>
          <w:sz w:val="22"/>
          <w:szCs w:val="22"/>
        </w:rPr>
        <w:t>i percorsi di formazione</w:t>
      </w:r>
      <w:r w:rsidR="00B12814">
        <w:rPr>
          <w:color w:val="auto"/>
          <w:sz w:val="22"/>
          <w:szCs w:val="22"/>
        </w:rPr>
        <w:t xml:space="preserve"> annuale</w:t>
      </w:r>
      <w:r>
        <w:rPr>
          <w:color w:val="auto"/>
          <w:sz w:val="22"/>
          <w:szCs w:val="22"/>
        </w:rPr>
        <w:t xml:space="preserve">, curati in collaborazione con la Scuola delle Abilità Podresca, </w:t>
      </w:r>
      <w:r w:rsidR="00810522">
        <w:rPr>
          <w:color w:val="auto"/>
          <w:sz w:val="22"/>
          <w:szCs w:val="22"/>
        </w:rPr>
        <w:t xml:space="preserve">con i quali </w:t>
      </w:r>
      <w:r w:rsidR="00B12814">
        <w:rPr>
          <w:color w:val="auto"/>
          <w:sz w:val="22"/>
          <w:szCs w:val="22"/>
        </w:rPr>
        <w:t>ac</w:t>
      </w:r>
      <w:r w:rsidR="00810522">
        <w:rPr>
          <w:color w:val="auto"/>
          <w:sz w:val="22"/>
          <w:szCs w:val="22"/>
        </w:rPr>
        <w:t>crescere le cos</w:t>
      </w:r>
      <w:r>
        <w:rPr>
          <w:color w:val="auto"/>
          <w:sz w:val="22"/>
          <w:szCs w:val="22"/>
        </w:rPr>
        <w:t>i</w:t>
      </w:r>
      <w:r w:rsidR="00810522">
        <w:rPr>
          <w:color w:val="auto"/>
          <w:sz w:val="22"/>
          <w:szCs w:val="22"/>
        </w:rPr>
        <w:t>d</w:t>
      </w:r>
      <w:r>
        <w:rPr>
          <w:color w:val="auto"/>
          <w:sz w:val="22"/>
          <w:szCs w:val="22"/>
        </w:rPr>
        <w:t xml:space="preserve">dette </w:t>
      </w:r>
      <w:r w:rsidRPr="002B7D96">
        <w:rPr>
          <w:i/>
          <w:color w:val="auto"/>
          <w:sz w:val="22"/>
          <w:szCs w:val="22"/>
        </w:rPr>
        <w:t>soft skill</w:t>
      </w:r>
      <w:r>
        <w:rPr>
          <w:color w:val="auto"/>
          <w:sz w:val="22"/>
          <w:szCs w:val="22"/>
        </w:rPr>
        <w:t xml:space="preserve"> ma soprattutto coltivare la propria unicità e raggiungere la felicità in tutti gli ambiti della propria vita. Ultimo ma non ultimo</w:t>
      </w:r>
      <w:r w:rsidR="00B12814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in azienda sono sorti anche due gruppi extra-lavoro, Esploratori Culturali ed Energia Creativa, che </w:t>
      </w:r>
      <w:r w:rsidR="00B12814">
        <w:rPr>
          <w:color w:val="auto"/>
          <w:sz w:val="22"/>
          <w:szCs w:val="22"/>
        </w:rPr>
        <w:t>propongono</w:t>
      </w:r>
      <w:r>
        <w:rPr>
          <w:color w:val="auto"/>
          <w:sz w:val="22"/>
          <w:szCs w:val="22"/>
        </w:rPr>
        <w:t xml:space="preserve"> percorsi e opportunità di crescita culturale e dei talenti artistici</w:t>
      </w:r>
      <w:r w:rsidR="00810522">
        <w:rPr>
          <w:color w:val="auto"/>
          <w:sz w:val="22"/>
          <w:szCs w:val="22"/>
        </w:rPr>
        <w:t xml:space="preserve">. I collaboratori hanno l’imbarazzo della scelta: </w:t>
      </w:r>
      <w:r w:rsidR="00810522" w:rsidRPr="00B12814">
        <w:rPr>
          <w:b/>
          <w:color w:val="auto"/>
          <w:sz w:val="22"/>
          <w:szCs w:val="22"/>
        </w:rPr>
        <w:t>dai corsi di teatro alla scrittura creativa, dalla cucina alla fotografia, dai biglietti per spettacoli ed eventi alle escursioni e visite culturali</w:t>
      </w:r>
      <w:r w:rsidR="00810522">
        <w:rPr>
          <w:color w:val="auto"/>
          <w:sz w:val="22"/>
          <w:szCs w:val="22"/>
        </w:rPr>
        <w:t xml:space="preserve">. Senza dimenticare che in </w:t>
      </w:r>
      <w:r w:rsidR="00810522" w:rsidRPr="005E1600">
        <w:rPr>
          <w:color w:val="auto"/>
          <w:sz w:val="22"/>
          <w:szCs w:val="22"/>
        </w:rPr>
        <w:t xml:space="preserve">azienda si è costituita anche una </w:t>
      </w:r>
      <w:r w:rsidR="00810522" w:rsidRPr="00B12814">
        <w:rPr>
          <w:b/>
          <w:color w:val="auto"/>
          <w:sz w:val="22"/>
          <w:szCs w:val="22"/>
        </w:rPr>
        <w:t>band musicale</w:t>
      </w:r>
      <w:r w:rsidR="00EA0D41">
        <w:rPr>
          <w:b/>
          <w:color w:val="auto"/>
          <w:sz w:val="22"/>
          <w:szCs w:val="22"/>
        </w:rPr>
        <w:t xml:space="preserve"> </w:t>
      </w:r>
      <w:r w:rsidR="00EA0D41" w:rsidRPr="002B7D96">
        <w:rPr>
          <w:b/>
          <w:color w:val="auto"/>
          <w:sz w:val="22"/>
          <w:szCs w:val="22"/>
        </w:rPr>
        <w:t>e una piccola compagnia teatrale</w:t>
      </w:r>
      <w:r w:rsidR="00810522" w:rsidRPr="002B7D96">
        <w:rPr>
          <w:color w:val="auto"/>
          <w:sz w:val="22"/>
          <w:szCs w:val="22"/>
        </w:rPr>
        <w:t>.</w:t>
      </w:r>
    </w:p>
    <w:p w:rsidR="008E360E" w:rsidRPr="00BD5568" w:rsidRDefault="00071805" w:rsidP="00900E9F">
      <w:pPr>
        <w:spacing w:after="0" w:line="360" w:lineRule="auto"/>
        <w:jc w:val="both"/>
        <w:rPr>
          <w:rFonts w:cstheme="minorHAnsi"/>
          <w:color w:val="auto"/>
          <w:kern w:val="0"/>
          <w:sz w:val="22"/>
          <w:szCs w:val="22"/>
        </w:rPr>
      </w:pPr>
      <w:r w:rsidRPr="005E1600">
        <w:rPr>
          <w:color w:val="auto"/>
          <w:sz w:val="22"/>
          <w:szCs w:val="22"/>
        </w:rPr>
        <w:t xml:space="preserve">Interventi quelli </w:t>
      </w:r>
      <w:r w:rsidRPr="005E1600">
        <w:rPr>
          <w:rFonts w:cstheme="minorHAnsi"/>
          <w:color w:val="auto"/>
          <w:sz w:val="22"/>
          <w:szCs w:val="22"/>
        </w:rPr>
        <w:t>legati al welfare aziendale che hanno sicuramente contribuito a far entrare</w:t>
      </w:r>
      <w:r w:rsidR="00B12814">
        <w:rPr>
          <w:rFonts w:cstheme="minorHAnsi"/>
          <w:color w:val="auto"/>
          <w:sz w:val="22"/>
          <w:szCs w:val="22"/>
        </w:rPr>
        <w:t xml:space="preserve"> anche quest’anno</w:t>
      </w:r>
      <w:r w:rsidRPr="005E1600">
        <w:rPr>
          <w:rFonts w:cstheme="minorHAnsi"/>
          <w:color w:val="auto"/>
          <w:sz w:val="22"/>
          <w:szCs w:val="22"/>
        </w:rPr>
        <w:t xml:space="preserve"> CGN nella classifica </w:t>
      </w:r>
      <w:r w:rsidR="00014450">
        <w:rPr>
          <w:rFonts w:cstheme="minorHAnsi"/>
          <w:color w:val="auto"/>
          <w:sz w:val="22"/>
          <w:szCs w:val="22"/>
        </w:rPr>
        <w:t xml:space="preserve">italiana </w:t>
      </w:r>
      <w:r w:rsidRPr="005E1600">
        <w:rPr>
          <w:rFonts w:cstheme="minorHAnsi"/>
          <w:color w:val="auto"/>
          <w:sz w:val="22"/>
          <w:szCs w:val="22"/>
        </w:rPr>
        <w:t xml:space="preserve">dei Great </w:t>
      </w:r>
      <w:proofErr w:type="spellStart"/>
      <w:r w:rsidRPr="005E1600">
        <w:rPr>
          <w:rFonts w:cstheme="minorHAnsi"/>
          <w:color w:val="auto"/>
          <w:sz w:val="22"/>
          <w:szCs w:val="22"/>
        </w:rPr>
        <w:t>Place</w:t>
      </w:r>
      <w:proofErr w:type="spellEnd"/>
      <w:r w:rsidRPr="005E1600">
        <w:rPr>
          <w:rFonts w:cstheme="minorHAnsi"/>
          <w:color w:val="auto"/>
          <w:sz w:val="22"/>
          <w:szCs w:val="22"/>
        </w:rPr>
        <w:t xml:space="preserve"> to Work, grazie a</w:t>
      </w:r>
      <w:r w:rsidR="00633880">
        <w:rPr>
          <w:rFonts w:cstheme="minorHAnsi"/>
          <w:color w:val="auto"/>
          <w:sz w:val="22"/>
          <w:szCs w:val="22"/>
        </w:rPr>
        <w:t>i</w:t>
      </w:r>
      <w:r w:rsidRPr="005E1600">
        <w:rPr>
          <w:rFonts w:cstheme="minorHAnsi"/>
          <w:color w:val="auto"/>
          <w:sz w:val="22"/>
          <w:szCs w:val="22"/>
        </w:rPr>
        <w:t xml:space="preserve"> dati raccolti dall’omonimo istituto in un </w:t>
      </w:r>
      <w:r w:rsidR="005E1600" w:rsidRPr="005E1600">
        <w:rPr>
          <w:rFonts w:cstheme="minorHAnsi"/>
          <w:color w:val="auto"/>
          <w:sz w:val="22"/>
          <w:szCs w:val="22"/>
        </w:rPr>
        <w:t xml:space="preserve">sondaggio rivolto </w:t>
      </w:r>
      <w:r w:rsidR="00B81521">
        <w:rPr>
          <w:rFonts w:cstheme="minorHAnsi"/>
          <w:color w:val="auto"/>
          <w:sz w:val="22"/>
          <w:szCs w:val="22"/>
        </w:rPr>
        <w:t>ai</w:t>
      </w:r>
      <w:r w:rsidR="005E1600" w:rsidRPr="005E1600">
        <w:rPr>
          <w:rFonts w:cstheme="minorHAnsi"/>
          <w:color w:val="auto"/>
          <w:kern w:val="0"/>
          <w:sz w:val="22"/>
          <w:szCs w:val="22"/>
        </w:rPr>
        <w:t xml:space="preserve"> dipendenti</w:t>
      </w:r>
      <w:r w:rsidR="00B81521">
        <w:rPr>
          <w:rFonts w:cstheme="minorHAnsi"/>
          <w:color w:val="auto"/>
          <w:kern w:val="0"/>
          <w:sz w:val="22"/>
          <w:szCs w:val="22"/>
        </w:rPr>
        <w:t xml:space="preserve"> di 122 organizzazioni</w:t>
      </w:r>
      <w:r w:rsidR="005E1600" w:rsidRPr="005E1600">
        <w:rPr>
          <w:rFonts w:cstheme="minorHAnsi"/>
          <w:color w:val="auto"/>
          <w:kern w:val="0"/>
          <w:sz w:val="22"/>
          <w:szCs w:val="22"/>
        </w:rPr>
        <w:t>.</w:t>
      </w:r>
    </w:p>
    <w:p w:rsidR="00BD5568" w:rsidRPr="00071805" w:rsidRDefault="00BD5568" w:rsidP="00900E9F">
      <w:pPr>
        <w:spacing w:after="0" w:line="360" w:lineRule="auto"/>
        <w:jc w:val="both"/>
        <w:rPr>
          <w:rFonts w:cstheme="minorHAnsi"/>
          <w:color w:val="auto"/>
          <w:sz w:val="18"/>
          <w:szCs w:val="18"/>
        </w:rPr>
      </w:pPr>
      <w:bookmarkStart w:id="0" w:name="_GoBack"/>
      <w:bookmarkEnd w:id="0"/>
    </w:p>
    <w:p w:rsidR="0032414F" w:rsidRPr="00071805" w:rsidRDefault="00027A11" w:rsidP="00900E9F">
      <w:pPr>
        <w:spacing w:after="0" w:line="360" w:lineRule="auto"/>
        <w:jc w:val="both"/>
        <w:rPr>
          <w:rFonts w:cstheme="minorHAnsi"/>
          <w:color w:val="auto"/>
          <w:sz w:val="18"/>
          <w:szCs w:val="18"/>
        </w:rPr>
      </w:pPr>
      <w:r w:rsidRPr="00071805">
        <w:rPr>
          <w:rFonts w:eastAsia="Times New Roman" w:cstheme="minorHAnsi"/>
          <w:b/>
          <w:color w:val="auto"/>
          <w:kern w:val="0"/>
          <w:sz w:val="18"/>
          <w:szCs w:val="18"/>
          <w:lang w:eastAsia="it-IT"/>
        </w:rPr>
        <w:t>GRUPPO SERVIZI CGN IN NUMERI</w:t>
      </w:r>
    </w:p>
    <w:p w:rsidR="0032414F" w:rsidRPr="00071805" w:rsidRDefault="0032414F" w:rsidP="00900E9F">
      <w:pPr>
        <w:pStyle w:val="Paragrafoelenco"/>
        <w:numPr>
          <w:ilvl w:val="0"/>
          <w:numId w:val="2"/>
        </w:numPr>
        <w:spacing w:after="0" w:line="360" w:lineRule="auto"/>
        <w:ind w:left="714" w:hanging="357"/>
        <w:rPr>
          <w:rFonts w:cstheme="minorHAnsi"/>
          <w:sz w:val="18"/>
          <w:szCs w:val="18"/>
        </w:rPr>
      </w:pPr>
      <w:r w:rsidRPr="00071805">
        <w:rPr>
          <w:rFonts w:cstheme="minorHAnsi"/>
          <w:sz w:val="18"/>
          <w:szCs w:val="18"/>
        </w:rPr>
        <w:t>Primo gruppo nel mercato italiano della consulenza fiscale</w:t>
      </w:r>
      <w:r w:rsidR="0040339F" w:rsidRPr="00071805">
        <w:rPr>
          <w:rFonts w:cstheme="minorHAnsi"/>
          <w:sz w:val="18"/>
          <w:szCs w:val="18"/>
        </w:rPr>
        <w:t xml:space="preserve"> e lavoro</w:t>
      </w:r>
      <w:r w:rsidRPr="00071805">
        <w:rPr>
          <w:rFonts w:cstheme="minorHAnsi"/>
          <w:sz w:val="18"/>
          <w:szCs w:val="18"/>
        </w:rPr>
        <w:t xml:space="preserve"> b2b (oltre 40 mila uffici autorizzati Caf CGN)</w:t>
      </w:r>
    </w:p>
    <w:p w:rsidR="0032414F" w:rsidRPr="00071805" w:rsidRDefault="0032414F" w:rsidP="00900E9F">
      <w:pPr>
        <w:pStyle w:val="Paragrafoelenco"/>
        <w:numPr>
          <w:ilvl w:val="0"/>
          <w:numId w:val="2"/>
        </w:numPr>
        <w:spacing w:after="0" w:line="360" w:lineRule="auto"/>
        <w:ind w:left="714" w:hanging="357"/>
        <w:rPr>
          <w:rFonts w:cstheme="minorHAnsi"/>
          <w:sz w:val="18"/>
          <w:szCs w:val="18"/>
        </w:rPr>
      </w:pPr>
      <w:r w:rsidRPr="00071805">
        <w:rPr>
          <w:rFonts w:cstheme="minorHAnsi"/>
          <w:sz w:val="18"/>
          <w:szCs w:val="18"/>
        </w:rPr>
        <w:t>Cuore pulsante del gruppo è il Caf CGN, 3° Caf in Italia per numero di dichiarazioni trasmesse e 1° tra i Caf di categoria</w:t>
      </w:r>
    </w:p>
    <w:p w:rsidR="0032414F" w:rsidRPr="00071805" w:rsidRDefault="0032414F" w:rsidP="00900E9F">
      <w:pPr>
        <w:pStyle w:val="Paragrafoelenco"/>
        <w:numPr>
          <w:ilvl w:val="0"/>
          <w:numId w:val="2"/>
        </w:numPr>
        <w:spacing w:after="0" w:line="360" w:lineRule="auto"/>
        <w:ind w:left="714" w:hanging="357"/>
        <w:rPr>
          <w:rFonts w:cstheme="minorHAnsi"/>
          <w:sz w:val="18"/>
          <w:szCs w:val="18"/>
        </w:rPr>
      </w:pPr>
      <w:r w:rsidRPr="00071805">
        <w:rPr>
          <w:rFonts w:cstheme="minorHAnsi"/>
          <w:sz w:val="18"/>
          <w:szCs w:val="18"/>
        </w:rPr>
        <w:t>8 società</w:t>
      </w:r>
    </w:p>
    <w:p w:rsidR="00071805" w:rsidRDefault="004A1E08" w:rsidP="00071805">
      <w:pPr>
        <w:pStyle w:val="Paragrafoelenco"/>
        <w:numPr>
          <w:ilvl w:val="0"/>
          <w:numId w:val="2"/>
        </w:numPr>
        <w:spacing w:after="0" w:line="360" w:lineRule="auto"/>
        <w:ind w:left="714" w:hanging="357"/>
        <w:rPr>
          <w:rFonts w:cstheme="minorHAnsi"/>
          <w:sz w:val="18"/>
          <w:szCs w:val="18"/>
        </w:rPr>
      </w:pPr>
      <w:r w:rsidRPr="00071805">
        <w:rPr>
          <w:rFonts w:cstheme="minorHAnsi"/>
          <w:sz w:val="18"/>
          <w:szCs w:val="18"/>
        </w:rPr>
        <w:t>34</w:t>
      </w:r>
      <w:r w:rsidR="0032414F" w:rsidRPr="00071805">
        <w:rPr>
          <w:rFonts w:cstheme="minorHAnsi"/>
          <w:sz w:val="18"/>
          <w:szCs w:val="18"/>
        </w:rPr>
        <w:t xml:space="preserve"> milioni di euro di fatturato consolidato nel 201</w:t>
      </w:r>
      <w:r w:rsidRPr="00071805">
        <w:rPr>
          <w:rFonts w:cstheme="minorHAnsi"/>
          <w:sz w:val="18"/>
          <w:szCs w:val="18"/>
        </w:rPr>
        <w:t>6</w:t>
      </w:r>
    </w:p>
    <w:p w:rsidR="0032414F" w:rsidRPr="00071805" w:rsidRDefault="00071805" w:rsidP="00071805">
      <w:pPr>
        <w:pStyle w:val="Paragrafoelenco"/>
        <w:numPr>
          <w:ilvl w:val="0"/>
          <w:numId w:val="2"/>
        </w:numPr>
        <w:spacing w:after="0" w:line="360" w:lineRule="auto"/>
        <w:ind w:left="714" w:hanging="357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230 co</w:t>
      </w:r>
      <w:r w:rsidR="0032414F" w:rsidRPr="00071805">
        <w:rPr>
          <w:rFonts w:cstheme="minorHAnsi"/>
          <w:sz w:val="18"/>
          <w:szCs w:val="18"/>
        </w:rPr>
        <w:t>llaboratori con età media 3</w:t>
      </w:r>
      <w:r w:rsidR="0011696F" w:rsidRPr="00071805">
        <w:rPr>
          <w:rFonts w:cstheme="minorHAnsi"/>
          <w:sz w:val="18"/>
          <w:szCs w:val="18"/>
        </w:rPr>
        <w:t>7 anni, 64% laureati, 45</w:t>
      </w:r>
      <w:r w:rsidR="0032414F" w:rsidRPr="00071805">
        <w:rPr>
          <w:rFonts w:cstheme="minorHAnsi"/>
          <w:sz w:val="18"/>
          <w:szCs w:val="18"/>
        </w:rPr>
        <w:t>% donne</w:t>
      </w:r>
      <w:r w:rsidRPr="00071805">
        <w:rPr>
          <w:rFonts w:cstheme="minorHAnsi"/>
          <w:sz w:val="18"/>
          <w:szCs w:val="18"/>
        </w:rPr>
        <w:t>, 69% impiegati a tempo indeterminato</w:t>
      </w:r>
    </w:p>
    <w:p w:rsidR="001C0889" w:rsidRPr="00BD5568" w:rsidRDefault="00071805" w:rsidP="00BD5568">
      <w:pPr>
        <w:pStyle w:val="Paragrafoelenco"/>
        <w:numPr>
          <w:ilvl w:val="0"/>
          <w:numId w:val="2"/>
        </w:numPr>
        <w:spacing w:after="0" w:line="360" w:lineRule="auto"/>
        <w:ind w:left="714" w:hanging="357"/>
        <w:rPr>
          <w:rFonts w:cstheme="minorHAnsi"/>
          <w:sz w:val="18"/>
          <w:szCs w:val="18"/>
        </w:rPr>
      </w:pPr>
      <w:r w:rsidRPr="00071805">
        <w:rPr>
          <w:rFonts w:cstheme="minorHAnsi"/>
          <w:sz w:val="18"/>
          <w:szCs w:val="18"/>
        </w:rPr>
        <w:t>Dal 2010 il gruppo ha più che raddoppiato il numero dei collaboratori</w:t>
      </w:r>
    </w:p>
    <w:sectPr w:rsidR="001C0889" w:rsidRPr="00BD5568" w:rsidSect="00C029D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134" w:right="1134" w:bottom="1134" w:left="1134" w:header="2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622" w:rsidRDefault="00E12622">
      <w:pPr>
        <w:spacing w:after="0" w:line="240" w:lineRule="auto"/>
      </w:pPr>
      <w:r>
        <w:separator/>
      </w:r>
    </w:p>
  </w:endnote>
  <w:endnote w:type="continuationSeparator" w:id="0">
    <w:p w:rsidR="00E12622" w:rsidRDefault="00E1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455" w:rsidRPr="00C220B1" w:rsidRDefault="00455455" w:rsidP="00455455">
    <w:pPr>
      <w:pStyle w:val="Pidipagina"/>
      <w:jc w:val="center"/>
      <w:rPr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0B1" w:rsidRPr="00C220B1" w:rsidRDefault="0040339F" w:rsidP="00C220B1">
    <w:pPr>
      <w:pStyle w:val="Pidipagina"/>
      <w:jc w:val="center"/>
      <w:rPr>
        <w:rFonts w:ascii="Arial" w:hAnsi="Arial" w:cs="Arial"/>
        <w:b/>
        <w:color w:val="auto"/>
        <w:szCs w:val="18"/>
      </w:rPr>
    </w:pPr>
    <w:r>
      <w:rPr>
        <w:rFonts w:ascii="Arial" w:hAnsi="Arial" w:cs="Arial"/>
        <w:color w:val="auto"/>
        <w:szCs w:val="18"/>
      </w:rPr>
      <w:t>Valentina Cigolot</w:t>
    </w:r>
    <w:r w:rsidR="00C220B1" w:rsidRPr="00B90C22">
      <w:rPr>
        <w:rFonts w:ascii="Arial" w:hAnsi="Arial" w:cs="Arial"/>
        <w:color w:val="auto"/>
        <w:szCs w:val="18"/>
      </w:rPr>
      <w:t xml:space="preserve">, </w:t>
    </w:r>
    <w:r>
      <w:rPr>
        <w:rFonts w:ascii="Arial" w:hAnsi="Arial" w:cs="Arial"/>
        <w:color w:val="auto"/>
        <w:szCs w:val="18"/>
      </w:rPr>
      <w:t>valentina</w:t>
    </w:r>
    <w:r w:rsidR="00165307">
      <w:rPr>
        <w:rFonts w:ascii="Arial" w:hAnsi="Arial" w:cs="Arial"/>
        <w:color w:val="auto"/>
        <w:szCs w:val="18"/>
      </w:rPr>
      <w:t>.</w:t>
    </w:r>
    <w:r>
      <w:rPr>
        <w:rFonts w:ascii="Arial" w:hAnsi="Arial" w:cs="Arial"/>
        <w:color w:val="auto"/>
        <w:szCs w:val="18"/>
      </w:rPr>
      <w:t>cigolot</w:t>
    </w:r>
    <w:r w:rsidR="00704DF4" w:rsidRPr="00704DF4">
      <w:rPr>
        <w:rFonts w:ascii="Arial" w:hAnsi="Arial" w:cs="Arial"/>
        <w:color w:val="auto"/>
        <w:szCs w:val="18"/>
      </w:rPr>
      <w:t>@cgn.it</w:t>
    </w:r>
    <w:hyperlink r:id="rId1" w:history="1"/>
    <w:r w:rsidR="00C220B1" w:rsidRPr="00C220B1">
      <w:rPr>
        <w:rFonts w:ascii="Arial" w:hAnsi="Arial" w:cs="Arial"/>
        <w:b/>
        <w:color w:val="auto"/>
        <w:szCs w:val="18"/>
      </w:rPr>
      <w:t xml:space="preserve">, </w:t>
    </w:r>
    <w:r w:rsidR="00C220B1" w:rsidRPr="00704DF4">
      <w:rPr>
        <w:rFonts w:ascii="Arial" w:hAnsi="Arial" w:cs="Arial"/>
        <w:color w:val="auto"/>
        <w:szCs w:val="18"/>
      </w:rPr>
      <w:t>0434 515799</w:t>
    </w:r>
    <w:r>
      <w:rPr>
        <w:rFonts w:ascii="Arial" w:hAnsi="Arial" w:cs="Arial"/>
        <w:color w:val="auto"/>
        <w:szCs w:val="18"/>
      </w:rPr>
      <w:t xml:space="preserve">, </w:t>
    </w:r>
    <w:proofErr w:type="spellStart"/>
    <w:r>
      <w:rPr>
        <w:rFonts w:ascii="Arial" w:hAnsi="Arial" w:cs="Arial"/>
        <w:color w:val="auto"/>
        <w:szCs w:val="18"/>
      </w:rPr>
      <w:t>cell</w:t>
    </w:r>
    <w:proofErr w:type="spellEnd"/>
    <w:r>
      <w:rPr>
        <w:rFonts w:ascii="Arial" w:hAnsi="Arial" w:cs="Arial"/>
        <w:color w:val="auto"/>
        <w:szCs w:val="18"/>
      </w:rPr>
      <w:t>. 334 6734644</w:t>
    </w:r>
    <w:r w:rsidR="00C220B1" w:rsidRPr="00704DF4">
      <w:rPr>
        <w:rFonts w:ascii="Arial" w:hAnsi="Arial" w:cs="Arial"/>
        <w:color w:val="auto"/>
        <w:szCs w:val="18"/>
      </w:rPr>
      <w:t xml:space="preserve"> </w:t>
    </w:r>
  </w:p>
  <w:p w:rsidR="00C220B1" w:rsidRPr="00C220B1" w:rsidRDefault="00C220B1" w:rsidP="00C220B1">
    <w:pPr>
      <w:pStyle w:val="Pidipagina"/>
      <w:jc w:val="center"/>
      <w:rPr>
        <w:rFonts w:ascii="Arial" w:hAnsi="Arial" w:cs="Arial"/>
        <w:color w:val="auto"/>
        <w:szCs w:val="18"/>
      </w:rPr>
    </w:pPr>
    <w:r w:rsidRPr="00C220B1">
      <w:rPr>
        <w:rFonts w:ascii="Arial" w:hAnsi="Arial" w:cs="Arial"/>
        <w:b/>
        <w:color w:val="auto"/>
        <w:szCs w:val="18"/>
      </w:rPr>
      <w:t xml:space="preserve">Gruppo Servizi CGN </w:t>
    </w:r>
    <w:r w:rsidRPr="00C220B1">
      <w:rPr>
        <w:rFonts w:ascii="Arial" w:hAnsi="Arial" w:cs="Arial"/>
        <w:color w:val="auto"/>
        <w:szCs w:val="18"/>
      </w:rPr>
      <w:t xml:space="preserve">· via Jacopo </w:t>
    </w:r>
    <w:proofErr w:type="spellStart"/>
    <w:r w:rsidRPr="00C220B1">
      <w:rPr>
        <w:rFonts w:ascii="Arial" w:hAnsi="Arial" w:cs="Arial"/>
        <w:color w:val="auto"/>
        <w:szCs w:val="18"/>
      </w:rPr>
      <w:t>Linussio</w:t>
    </w:r>
    <w:proofErr w:type="spellEnd"/>
    <w:r w:rsidRPr="00C220B1">
      <w:rPr>
        <w:rFonts w:ascii="Arial" w:hAnsi="Arial" w:cs="Arial"/>
        <w:color w:val="auto"/>
        <w:szCs w:val="18"/>
      </w:rPr>
      <w:t xml:space="preserve">, 1/1b · 33170 Pordenone · </w:t>
    </w:r>
    <w:hyperlink r:id="rId2" w:history="1">
      <w:r w:rsidRPr="00C220B1">
        <w:rPr>
          <w:rStyle w:val="Collegamentoipertestuale"/>
          <w:rFonts w:ascii="Arial" w:hAnsi="Arial" w:cs="Arial"/>
          <w:color w:val="auto"/>
          <w:szCs w:val="18"/>
        </w:rPr>
        <w:t>www.cgn.it</w:t>
      </w:r>
    </w:hyperlink>
  </w:p>
  <w:p w:rsidR="00C220B1" w:rsidRPr="00360AE8" w:rsidRDefault="00C220B1" w:rsidP="00C220B1">
    <w:pPr>
      <w:pStyle w:val="Pidipagina"/>
      <w:jc w:val="center"/>
      <w:rPr>
        <w:rFonts w:ascii="Arial" w:hAnsi="Arial" w:cs="Arial"/>
        <w:szCs w:val="18"/>
      </w:rPr>
    </w:pPr>
  </w:p>
  <w:p w:rsidR="00584992" w:rsidRPr="00027A11" w:rsidRDefault="00584992" w:rsidP="00455455">
    <w:pPr>
      <w:pStyle w:val="Nome"/>
      <w:tabs>
        <w:tab w:val="left" w:pos="4820"/>
      </w:tabs>
      <w:ind w:left="0" w:right="-425"/>
      <w:jc w:val="center"/>
      <w:rPr>
        <w:rFonts w:ascii="Arial" w:hAnsi="Arial" w:cs="Arial"/>
        <w:noProof/>
        <w:color w:val="595959"/>
        <w:sz w:val="16"/>
      </w:rPr>
    </w:pPr>
  </w:p>
  <w:p w:rsidR="00D508E3" w:rsidRPr="00584992" w:rsidRDefault="00D508E3" w:rsidP="00B414E2">
    <w:pPr>
      <w:pStyle w:val="Pidipagina"/>
      <w:ind w:left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749" w:rsidRPr="00027A11" w:rsidRDefault="00DE2749" w:rsidP="00FD2484">
    <w:pPr>
      <w:pStyle w:val="Nome"/>
      <w:tabs>
        <w:tab w:val="left" w:pos="4785"/>
      </w:tabs>
      <w:ind w:left="0" w:right="-425"/>
      <w:jc w:val="center"/>
      <w:rPr>
        <w:rFonts w:ascii="Calibri" w:hAnsi="Calibri" w:cs="Arial"/>
        <w:b/>
        <w:noProof/>
        <w:color w:val="595959"/>
        <w:sz w:val="18"/>
        <w:szCs w:val="18"/>
      </w:rPr>
    </w:pPr>
  </w:p>
  <w:tbl>
    <w:tblPr>
      <w:tblStyle w:val="Grigliatabella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4111"/>
      <w:gridCol w:w="3402"/>
    </w:tblGrid>
    <w:tr w:rsidR="000D62BF" w:rsidRPr="00584992" w:rsidTr="00136F9B">
      <w:tc>
        <w:tcPr>
          <w:tcW w:w="2410" w:type="dxa"/>
        </w:tcPr>
        <w:p w:rsidR="000D62BF" w:rsidRPr="00027A11" w:rsidRDefault="000D62BF" w:rsidP="00136F9B">
          <w:pPr>
            <w:pStyle w:val="Nome"/>
            <w:tabs>
              <w:tab w:val="left" w:pos="4785"/>
            </w:tabs>
            <w:ind w:left="-108"/>
            <w:rPr>
              <w:rFonts w:ascii="Calibri" w:hAnsi="Calibri" w:cs="Arial"/>
              <w:noProof/>
              <w:color w:val="595959"/>
              <w:sz w:val="18"/>
              <w:szCs w:val="18"/>
            </w:rPr>
          </w:pPr>
          <w:r w:rsidRPr="00027A11">
            <w:rPr>
              <w:rFonts w:ascii="Calibri" w:hAnsi="Calibri" w:cs="Arial"/>
              <w:b/>
              <w:noProof/>
              <w:color w:val="595959"/>
              <w:sz w:val="18"/>
              <w:szCs w:val="18"/>
            </w:rPr>
            <w:t xml:space="preserve">RDV NETWORK SRL  </w:t>
          </w:r>
          <w:r w:rsidRPr="00027A11">
            <w:rPr>
              <w:rFonts w:ascii="Calibri" w:hAnsi="Calibri" w:cs="Arial"/>
              <w:b/>
              <w:noProof/>
              <w:color w:val="595959"/>
              <w:sz w:val="18"/>
              <w:szCs w:val="18"/>
            </w:rPr>
            <w:br/>
          </w:r>
          <w:r w:rsidRPr="00027A11">
            <w:rPr>
              <w:rFonts w:ascii="Calibri" w:hAnsi="Calibri" w:cs="Arial"/>
              <w:noProof/>
              <w:color w:val="595959"/>
              <w:sz w:val="18"/>
              <w:szCs w:val="18"/>
            </w:rPr>
            <w:t>Via Jacopo Linussio, 1</w:t>
          </w:r>
          <w:r w:rsidRPr="00027A11">
            <w:rPr>
              <w:rFonts w:ascii="Calibri" w:hAnsi="Calibri" w:cs="Arial"/>
              <w:noProof/>
              <w:color w:val="595959"/>
              <w:sz w:val="18"/>
              <w:szCs w:val="18"/>
            </w:rPr>
            <w:br/>
            <w:t>33170 Pordenone (PN)</w:t>
          </w:r>
          <w:r w:rsidRPr="00027A11">
            <w:rPr>
              <w:rFonts w:ascii="Calibri" w:hAnsi="Calibri" w:cs="Arial"/>
              <w:noProof/>
              <w:color w:val="595959"/>
              <w:sz w:val="18"/>
              <w:szCs w:val="18"/>
            </w:rPr>
            <w:br/>
            <w:t>P.Iva CF 01713750931</w:t>
          </w:r>
        </w:p>
      </w:tc>
      <w:tc>
        <w:tcPr>
          <w:tcW w:w="4111" w:type="dxa"/>
          <w:tcBorders>
            <w:left w:val="nil"/>
          </w:tcBorders>
        </w:tcPr>
        <w:p w:rsidR="00136F9B" w:rsidRPr="00027A11" w:rsidRDefault="000D62BF" w:rsidP="00136F9B">
          <w:pPr>
            <w:pStyle w:val="Nome"/>
            <w:tabs>
              <w:tab w:val="left" w:pos="4785"/>
            </w:tabs>
            <w:ind w:left="34"/>
            <w:rPr>
              <w:rFonts w:ascii="Calibri" w:hAnsi="Calibri"/>
              <w:noProof/>
              <w:color w:val="595959"/>
              <w:sz w:val="18"/>
              <w:szCs w:val="18"/>
            </w:rPr>
          </w:pPr>
          <w:r w:rsidRPr="00027A11">
            <w:rPr>
              <w:rFonts w:ascii="Calibri" w:hAnsi="Calibri" w:cs="Arial"/>
              <w:noProof/>
              <w:color w:val="595959"/>
              <w:sz w:val="18"/>
              <w:szCs w:val="18"/>
            </w:rPr>
            <w:t xml:space="preserve">Tel. 0434 506192 </w:t>
          </w:r>
          <w:r w:rsidRPr="00027A11">
            <w:rPr>
              <w:rFonts w:ascii="Calibri" w:hAnsi="Calibri" w:cs="Arial"/>
              <w:noProof/>
              <w:color w:val="595959"/>
              <w:sz w:val="18"/>
              <w:szCs w:val="18"/>
            </w:rPr>
            <w:br/>
            <w:t>Fax 0434 506534</w:t>
          </w:r>
          <w:r w:rsidRPr="00027A11">
            <w:rPr>
              <w:rFonts w:ascii="Calibri" w:hAnsi="Calibri" w:cs="Arial"/>
              <w:noProof/>
              <w:color w:val="595959"/>
              <w:sz w:val="18"/>
              <w:szCs w:val="18"/>
            </w:rPr>
            <w:br/>
          </w:r>
          <w:r w:rsidR="00136F9B" w:rsidRPr="00027A11">
            <w:rPr>
              <w:rFonts w:ascii="Calibri" w:hAnsi="Calibri" w:cs="Arial"/>
              <w:noProof/>
              <w:color w:val="595959"/>
              <w:sz w:val="18"/>
              <w:szCs w:val="18"/>
            </w:rPr>
            <w:t>info@rdvnetwork.it</w:t>
          </w:r>
        </w:p>
        <w:p w:rsidR="000D62BF" w:rsidRPr="00027A11" w:rsidRDefault="000D62BF" w:rsidP="00136F9B">
          <w:pPr>
            <w:pStyle w:val="Nome"/>
            <w:tabs>
              <w:tab w:val="left" w:pos="4785"/>
            </w:tabs>
            <w:ind w:left="34"/>
            <w:rPr>
              <w:rFonts w:ascii="Calibri" w:hAnsi="Calibri" w:cs="Arial"/>
              <w:noProof/>
              <w:color w:val="595959"/>
              <w:sz w:val="18"/>
              <w:szCs w:val="18"/>
            </w:rPr>
          </w:pPr>
          <w:r w:rsidRPr="00027A11">
            <w:rPr>
              <w:rFonts w:ascii="Calibri" w:hAnsi="Calibri" w:cs="Arial"/>
              <w:noProof/>
              <w:color w:val="595959"/>
              <w:sz w:val="18"/>
              <w:szCs w:val="18"/>
            </w:rPr>
            <w:t xml:space="preserve">www.rdvnetwork.it </w:t>
          </w:r>
        </w:p>
      </w:tc>
      <w:tc>
        <w:tcPr>
          <w:tcW w:w="3402" w:type="dxa"/>
          <w:tcBorders>
            <w:left w:val="nil"/>
          </w:tcBorders>
        </w:tcPr>
        <w:p w:rsidR="000D62BF" w:rsidRPr="00027A11" w:rsidRDefault="000D62BF" w:rsidP="00D3271A">
          <w:pPr>
            <w:pStyle w:val="Nome"/>
            <w:ind w:left="0"/>
            <w:jc w:val="center"/>
            <w:rPr>
              <w:rFonts w:ascii="Calibri" w:hAnsi="Calibri" w:cs="Arial"/>
              <w:noProof/>
              <w:color w:val="595959"/>
              <w:sz w:val="18"/>
              <w:szCs w:val="18"/>
            </w:rPr>
          </w:pPr>
          <w:r w:rsidRPr="00027A11">
            <w:rPr>
              <w:rFonts w:ascii="Calibri" w:hAnsi="Calibri" w:cs="Arial"/>
              <w:noProof/>
              <w:color w:val="595959"/>
              <w:sz w:val="18"/>
              <w:szCs w:val="18"/>
            </w:rPr>
            <w:br/>
          </w:r>
          <w:r w:rsidRPr="00027A11">
            <w:rPr>
              <w:rFonts w:ascii="Calibri" w:hAnsi="Calibri" w:cs="Arial"/>
              <w:noProof/>
              <w:color w:val="595959"/>
              <w:sz w:val="18"/>
              <w:szCs w:val="18"/>
            </w:rPr>
            <w:br/>
          </w:r>
          <w:r w:rsidR="00D3271A" w:rsidRPr="00027A11">
            <w:rPr>
              <w:rFonts w:ascii="Calibri" w:hAnsi="Calibri" w:cs="Arial"/>
              <w:noProof/>
              <w:color w:val="595959"/>
              <w:sz w:val="18"/>
              <w:szCs w:val="18"/>
              <w:lang w:eastAsia="it-IT"/>
            </w:rPr>
            <w:drawing>
              <wp:inline distT="0" distB="0" distL="0" distR="0" wp14:anchorId="2F55FC7D" wp14:editId="2F55FC7E">
                <wp:extent cx="2023110" cy="388620"/>
                <wp:effectExtent l="19050" t="0" r="0" b="0"/>
                <wp:docPr id="3" name="Immagine 2" descr="Logo-socio-di-Assosoftwa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socio-di-Assosoftwar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3110" cy="388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548AD" w:rsidRPr="00027A11" w:rsidRDefault="002548AD" w:rsidP="00A22B77">
    <w:pPr>
      <w:pStyle w:val="Pidipagina"/>
      <w:ind w:left="0"/>
      <w:jc w:val="left"/>
      <w:rPr>
        <w:rFonts w:ascii="Calibri" w:hAnsi="Calibri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622" w:rsidRDefault="00E12622">
      <w:pPr>
        <w:spacing w:after="0" w:line="240" w:lineRule="auto"/>
      </w:pPr>
      <w:r>
        <w:separator/>
      </w:r>
    </w:p>
  </w:footnote>
  <w:footnote w:type="continuationSeparator" w:id="0">
    <w:p w:rsidR="00E12622" w:rsidRDefault="00E12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992" w:rsidRPr="008D4DC2" w:rsidRDefault="008758B7" w:rsidP="008D4DC2">
    <w:pPr>
      <w:pStyle w:val="Nome"/>
      <w:tabs>
        <w:tab w:val="left" w:pos="4785"/>
      </w:tabs>
      <w:spacing w:line="360" w:lineRule="auto"/>
      <w:ind w:left="0"/>
      <w:jc w:val="both"/>
      <w:rPr>
        <w:rFonts w:ascii="Calibri" w:hAnsi="Calibri" w:cs="Arial"/>
        <w:noProof/>
        <w:sz w:val="28"/>
        <w:szCs w:val="28"/>
      </w:rPr>
    </w:pPr>
    <w:r>
      <w:rPr>
        <w:noProof/>
        <w:lang w:eastAsia="it-IT"/>
      </w:rPr>
      <w:pict w14:anchorId="7F14C9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113.25pt">
          <v:imagedata r:id="rId1" o:title="Italia_MediumCompanies_2017_rgb"/>
        </v:shape>
      </w:pict>
    </w:r>
    <w:r w:rsidR="00DF20BD" w:rsidRPr="00027A11">
      <w:rPr>
        <w:rFonts w:ascii="Calibri" w:hAnsi="Calibri" w:cs="Arial"/>
        <w:noProof/>
        <w:sz w:val="28"/>
        <w:szCs w:val="28"/>
      </w:rPr>
      <w:t xml:space="preserve">                                                                                          </w:t>
    </w:r>
    <w:r w:rsidR="008D4DC2">
      <w:rPr>
        <w:rFonts w:ascii="Calibri" w:hAnsi="Calibri" w:cs="Arial"/>
        <w:noProof/>
        <w:sz w:val="28"/>
        <w:szCs w:val="28"/>
        <w:lang w:eastAsia="it-IT"/>
      </w:rPr>
      <w:drawing>
        <wp:inline distT="0" distB="0" distL="0" distR="0" wp14:anchorId="2D4C0D97" wp14:editId="6473787F">
          <wp:extent cx="1615958" cy="302260"/>
          <wp:effectExtent l="0" t="0" r="3810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524" cy="3107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F20BD" w:rsidRPr="00027A11">
      <w:rPr>
        <w:rFonts w:ascii="Calibri" w:hAnsi="Calibri" w:cs="Arial"/>
        <w:noProof/>
        <w:sz w:val="28"/>
        <w:szCs w:val="28"/>
      </w:rPr>
      <w:t xml:space="preserve">                                       </w:t>
    </w:r>
    <w:r w:rsidR="008D4DC2">
      <w:rPr>
        <w:rFonts w:ascii="Calibri" w:hAnsi="Calibri" w:cs="Arial"/>
        <w:noProof/>
        <w:sz w:val="28"/>
        <w:szCs w:val="28"/>
      </w:rPr>
      <w:t xml:space="preserve">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992" w:rsidRPr="00027A11" w:rsidRDefault="00584992" w:rsidP="00584992">
    <w:pPr>
      <w:pStyle w:val="Nome"/>
      <w:tabs>
        <w:tab w:val="left" w:pos="4785"/>
      </w:tabs>
      <w:spacing w:line="360" w:lineRule="auto"/>
      <w:ind w:left="0"/>
      <w:rPr>
        <w:rFonts w:ascii="Calibri" w:hAnsi="Calibri" w:cs="Arial"/>
        <w:noProof/>
        <w:sz w:val="28"/>
        <w:szCs w:val="28"/>
      </w:rPr>
    </w:pPr>
  </w:p>
  <w:p w:rsidR="00584992" w:rsidRPr="00027A11" w:rsidRDefault="00584992" w:rsidP="00584992">
    <w:pPr>
      <w:pStyle w:val="Nome"/>
      <w:tabs>
        <w:tab w:val="left" w:pos="4785"/>
      </w:tabs>
      <w:spacing w:line="360" w:lineRule="auto"/>
      <w:ind w:left="0"/>
      <w:rPr>
        <w:rFonts w:ascii="Calibri" w:hAnsi="Calibri" w:cs="Arial"/>
        <w:noProof/>
        <w:sz w:val="28"/>
        <w:szCs w:val="28"/>
      </w:rPr>
    </w:pPr>
  </w:p>
  <w:p w:rsidR="00584992" w:rsidRPr="00027A11" w:rsidRDefault="00BB7D9F" w:rsidP="00584992">
    <w:pPr>
      <w:pStyle w:val="Nome"/>
      <w:tabs>
        <w:tab w:val="left" w:pos="4785"/>
      </w:tabs>
      <w:spacing w:line="360" w:lineRule="auto"/>
      <w:ind w:left="0"/>
      <w:rPr>
        <w:rFonts w:ascii="Calibri" w:hAnsi="Calibri" w:cs="Arial"/>
        <w:noProof/>
        <w:sz w:val="28"/>
        <w:szCs w:val="28"/>
      </w:rPr>
    </w:pPr>
    <w:r w:rsidRPr="00027A11">
      <w:rPr>
        <w:rFonts w:ascii="Calibri" w:hAnsi="Calibri" w:cs="Arial"/>
        <w:noProof/>
        <w:sz w:val="28"/>
        <w:szCs w:val="28"/>
        <w:lang w:eastAsia="it-IT"/>
      </w:rPr>
      <w:drawing>
        <wp:inline distT="0" distB="0" distL="0" distR="0" wp14:anchorId="2F55FC7B" wp14:editId="2F55FC7C">
          <wp:extent cx="2340000" cy="367597"/>
          <wp:effectExtent l="19050" t="0" r="3150" b="0"/>
          <wp:docPr id="2" name="Immagine 1" descr="70mm_rd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0mm_rd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367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628E" w:rsidRPr="00584992" w:rsidRDefault="00FD2484" w:rsidP="00584992">
    <w:pPr>
      <w:pStyle w:val="Nome"/>
      <w:tabs>
        <w:tab w:val="left" w:pos="4785"/>
      </w:tabs>
      <w:spacing w:line="360" w:lineRule="auto"/>
      <w:ind w:left="0"/>
      <w:rPr>
        <w:rFonts w:ascii="Arial" w:hAnsi="Arial" w:cs="Arial"/>
        <w:noProof/>
        <w:sz w:val="24"/>
        <w:szCs w:val="24"/>
      </w:rPr>
    </w:pPr>
    <w:r w:rsidRPr="00027A11">
      <w:rPr>
        <w:rFonts w:ascii="Calibri" w:hAnsi="Calibri" w:cs="Arial"/>
        <w:noProof/>
        <w:sz w:val="28"/>
        <w:szCs w:val="28"/>
      </w:rPr>
      <w:tab/>
    </w:r>
    <w:r w:rsidRPr="00584992">
      <w:rPr>
        <w:rFonts w:ascii="Arial" w:hAnsi="Arial" w:cs="Arial"/>
        <w:noProof/>
        <w:sz w:val="24"/>
        <w:szCs w:val="24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E1D"/>
    <w:multiLevelType w:val="hybridMultilevel"/>
    <w:tmpl w:val="57023DC8"/>
    <w:lvl w:ilvl="0" w:tplc="1AAC95AC">
      <w:start w:val="230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64AA5"/>
    <w:multiLevelType w:val="hybridMultilevel"/>
    <w:tmpl w:val="C9D45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E5E04"/>
    <w:multiLevelType w:val="hybridMultilevel"/>
    <w:tmpl w:val="EE722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53"/>
    <w:rsid w:val="000034BA"/>
    <w:rsid w:val="00005010"/>
    <w:rsid w:val="000142D4"/>
    <w:rsid w:val="00014450"/>
    <w:rsid w:val="00027A11"/>
    <w:rsid w:val="00044E0A"/>
    <w:rsid w:val="00062823"/>
    <w:rsid w:val="00071805"/>
    <w:rsid w:val="000721B4"/>
    <w:rsid w:val="000730A9"/>
    <w:rsid w:val="000815D8"/>
    <w:rsid w:val="0008628E"/>
    <w:rsid w:val="0009182D"/>
    <w:rsid w:val="0009221D"/>
    <w:rsid w:val="000A1930"/>
    <w:rsid w:val="000B09CB"/>
    <w:rsid w:val="000B133D"/>
    <w:rsid w:val="000B1581"/>
    <w:rsid w:val="000D346E"/>
    <w:rsid w:val="000D62BF"/>
    <w:rsid w:val="000E461C"/>
    <w:rsid w:val="000F6FA1"/>
    <w:rsid w:val="00113F94"/>
    <w:rsid w:val="0011642B"/>
    <w:rsid w:val="0011696F"/>
    <w:rsid w:val="001264E3"/>
    <w:rsid w:val="001278E6"/>
    <w:rsid w:val="00134513"/>
    <w:rsid w:val="00136EB2"/>
    <w:rsid w:val="00136F9B"/>
    <w:rsid w:val="00140BF9"/>
    <w:rsid w:val="00143B1E"/>
    <w:rsid w:val="00145917"/>
    <w:rsid w:val="001541C3"/>
    <w:rsid w:val="0016048A"/>
    <w:rsid w:val="00165307"/>
    <w:rsid w:val="001659B9"/>
    <w:rsid w:val="001667B0"/>
    <w:rsid w:val="00175595"/>
    <w:rsid w:val="00192D17"/>
    <w:rsid w:val="001A3FC3"/>
    <w:rsid w:val="001A573C"/>
    <w:rsid w:val="001B1477"/>
    <w:rsid w:val="001B3552"/>
    <w:rsid w:val="001B40BF"/>
    <w:rsid w:val="001B77F0"/>
    <w:rsid w:val="001C0889"/>
    <w:rsid w:val="001C6C7D"/>
    <w:rsid w:val="001D0837"/>
    <w:rsid w:val="001D09C5"/>
    <w:rsid w:val="001D0CE0"/>
    <w:rsid w:val="001D1D10"/>
    <w:rsid w:val="001D47DC"/>
    <w:rsid w:val="00206EA9"/>
    <w:rsid w:val="002128AB"/>
    <w:rsid w:val="00214E4B"/>
    <w:rsid w:val="00235BDE"/>
    <w:rsid w:val="00241067"/>
    <w:rsid w:val="00247B74"/>
    <w:rsid w:val="00250C1B"/>
    <w:rsid w:val="00251A3E"/>
    <w:rsid w:val="002548AD"/>
    <w:rsid w:val="00261530"/>
    <w:rsid w:val="00262FD0"/>
    <w:rsid w:val="00263FA3"/>
    <w:rsid w:val="0026572E"/>
    <w:rsid w:val="00271F43"/>
    <w:rsid w:val="0027587E"/>
    <w:rsid w:val="002778A5"/>
    <w:rsid w:val="0029316B"/>
    <w:rsid w:val="00296278"/>
    <w:rsid w:val="002A3B72"/>
    <w:rsid w:val="002B3883"/>
    <w:rsid w:val="002B7D96"/>
    <w:rsid w:val="002C4B08"/>
    <w:rsid w:val="002D2AC0"/>
    <w:rsid w:val="002D560E"/>
    <w:rsid w:val="003016B2"/>
    <w:rsid w:val="0032414F"/>
    <w:rsid w:val="0032626E"/>
    <w:rsid w:val="003339CF"/>
    <w:rsid w:val="00333C69"/>
    <w:rsid w:val="0034270D"/>
    <w:rsid w:val="00342C70"/>
    <w:rsid w:val="00343702"/>
    <w:rsid w:val="003610F4"/>
    <w:rsid w:val="00362CC4"/>
    <w:rsid w:val="003651D0"/>
    <w:rsid w:val="00370100"/>
    <w:rsid w:val="00373723"/>
    <w:rsid w:val="003930D6"/>
    <w:rsid w:val="00395D73"/>
    <w:rsid w:val="003A1FEE"/>
    <w:rsid w:val="003B4AA6"/>
    <w:rsid w:val="003C1C43"/>
    <w:rsid w:val="0040339F"/>
    <w:rsid w:val="00414125"/>
    <w:rsid w:val="00421DC8"/>
    <w:rsid w:val="0043222F"/>
    <w:rsid w:val="00444483"/>
    <w:rsid w:val="0044590C"/>
    <w:rsid w:val="00455455"/>
    <w:rsid w:val="00470FA1"/>
    <w:rsid w:val="004779E9"/>
    <w:rsid w:val="00492560"/>
    <w:rsid w:val="004A1E08"/>
    <w:rsid w:val="004B2C4A"/>
    <w:rsid w:val="004C54A4"/>
    <w:rsid w:val="004E308B"/>
    <w:rsid w:val="00512A97"/>
    <w:rsid w:val="00537A62"/>
    <w:rsid w:val="005539A2"/>
    <w:rsid w:val="005663AD"/>
    <w:rsid w:val="005737B4"/>
    <w:rsid w:val="005751D7"/>
    <w:rsid w:val="00581C44"/>
    <w:rsid w:val="00582641"/>
    <w:rsid w:val="00584992"/>
    <w:rsid w:val="005865A2"/>
    <w:rsid w:val="005918C6"/>
    <w:rsid w:val="00593C27"/>
    <w:rsid w:val="00596D4E"/>
    <w:rsid w:val="005A7E53"/>
    <w:rsid w:val="005B3CDE"/>
    <w:rsid w:val="005B53BC"/>
    <w:rsid w:val="005C3754"/>
    <w:rsid w:val="005D0A48"/>
    <w:rsid w:val="005E1600"/>
    <w:rsid w:val="005E3B33"/>
    <w:rsid w:val="005F7C2A"/>
    <w:rsid w:val="00600CD8"/>
    <w:rsid w:val="00602979"/>
    <w:rsid w:val="0061283D"/>
    <w:rsid w:val="006204BD"/>
    <w:rsid w:val="00620EB0"/>
    <w:rsid w:val="00633880"/>
    <w:rsid w:val="00642745"/>
    <w:rsid w:val="006442A6"/>
    <w:rsid w:val="00650BF7"/>
    <w:rsid w:val="00652258"/>
    <w:rsid w:val="00661A3A"/>
    <w:rsid w:val="0066515F"/>
    <w:rsid w:val="00671917"/>
    <w:rsid w:val="00674C89"/>
    <w:rsid w:val="0069172C"/>
    <w:rsid w:val="00696769"/>
    <w:rsid w:val="006A1DA8"/>
    <w:rsid w:val="006C3EEE"/>
    <w:rsid w:val="00704DF4"/>
    <w:rsid w:val="0071475E"/>
    <w:rsid w:val="00722390"/>
    <w:rsid w:val="00724AB0"/>
    <w:rsid w:val="00724B55"/>
    <w:rsid w:val="00733598"/>
    <w:rsid w:val="0073450B"/>
    <w:rsid w:val="00747863"/>
    <w:rsid w:val="007641A3"/>
    <w:rsid w:val="0077554D"/>
    <w:rsid w:val="00777443"/>
    <w:rsid w:val="007A5303"/>
    <w:rsid w:val="007C5733"/>
    <w:rsid w:val="007D42C8"/>
    <w:rsid w:val="007D7A33"/>
    <w:rsid w:val="007D7EDB"/>
    <w:rsid w:val="007F4C3C"/>
    <w:rsid w:val="00800135"/>
    <w:rsid w:val="00800C28"/>
    <w:rsid w:val="00810522"/>
    <w:rsid w:val="0084021F"/>
    <w:rsid w:val="00844DA8"/>
    <w:rsid w:val="00844DBE"/>
    <w:rsid w:val="0084533E"/>
    <w:rsid w:val="00845484"/>
    <w:rsid w:val="00871863"/>
    <w:rsid w:val="008758B7"/>
    <w:rsid w:val="00880CE9"/>
    <w:rsid w:val="00886712"/>
    <w:rsid w:val="00892FA2"/>
    <w:rsid w:val="00895F61"/>
    <w:rsid w:val="008A32D0"/>
    <w:rsid w:val="008A61E4"/>
    <w:rsid w:val="008B0963"/>
    <w:rsid w:val="008B2E6A"/>
    <w:rsid w:val="008B30FF"/>
    <w:rsid w:val="008C7219"/>
    <w:rsid w:val="008D1B29"/>
    <w:rsid w:val="008D4DC2"/>
    <w:rsid w:val="008D5F3D"/>
    <w:rsid w:val="008E360E"/>
    <w:rsid w:val="008E3757"/>
    <w:rsid w:val="008F215E"/>
    <w:rsid w:val="009000C8"/>
    <w:rsid w:val="00900E9F"/>
    <w:rsid w:val="00901D41"/>
    <w:rsid w:val="00914172"/>
    <w:rsid w:val="009179FD"/>
    <w:rsid w:val="0092511A"/>
    <w:rsid w:val="00932B0B"/>
    <w:rsid w:val="00934071"/>
    <w:rsid w:val="00946D41"/>
    <w:rsid w:val="00966C6A"/>
    <w:rsid w:val="009709C4"/>
    <w:rsid w:val="00973E98"/>
    <w:rsid w:val="00973F3A"/>
    <w:rsid w:val="0098196D"/>
    <w:rsid w:val="00983442"/>
    <w:rsid w:val="0098629D"/>
    <w:rsid w:val="00993A46"/>
    <w:rsid w:val="00995228"/>
    <w:rsid w:val="0099769C"/>
    <w:rsid w:val="009A3A58"/>
    <w:rsid w:val="009B2528"/>
    <w:rsid w:val="009C3177"/>
    <w:rsid w:val="009D6967"/>
    <w:rsid w:val="009F7029"/>
    <w:rsid w:val="00A049DC"/>
    <w:rsid w:val="00A220EE"/>
    <w:rsid w:val="00A22B77"/>
    <w:rsid w:val="00A22B91"/>
    <w:rsid w:val="00A25A99"/>
    <w:rsid w:val="00A36FA6"/>
    <w:rsid w:val="00A43D7F"/>
    <w:rsid w:val="00A47D4B"/>
    <w:rsid w:val="00A56DFD"/>
    <w:rsid w:val="00A635D6"/>
    <w:rsid w:val="00A7252B"/>
    <w:rsid w:val="00A72EA9"/>
    <w:rsid w:val="00A90249"/>
    <w:rsid w:val="00A9243C"/>
    <w:rsid w:val="00AA7D5B"/>
    <w:rsid w:val="00AB42E0"/>
    <w:rsid w:val="00AC4834"/>
    <w:rsid w:val="00AD1692"/>
    <w:rsid w:val="00AD4098"/>
    <w:rsid w:val="00AF111F"/>
    <w:rsid w:val="00AF2781"/>
    <w:rsid w:val="00AF6754"/>
    <w:rsid w:val="00B035FE"/>
    <w:rsid w:val="00B07406"/>
    <w:rsid w:val="00B12814"/>
    <w:rsid w:val="00B15A4E"/>
    <w:rsid w:val="00B413B2"/>
    <w:rsid w:val="00B414E2"/>
    <w:rsid w:val="00B44A6E"/>
    <w:rsid w:val="00B61F02"/>
    <w:rsid w:val="00B74154"/>
    <w:rsid w:val="00B76D0D"/>
    <w:rsid w:val="00B81521"/>
    <w:rsid w:val="00B90C22"/>
    <w:rsid w:val="00BA5D5E"/>
    <w:rsid w:val="00BB7D9F"/>
    <w:rsid w:val="00BD3570"/>
    <w:rsid w:val="00BD5568"/>
    <w:rsid w:val="00BE152D"/>
    <w:rsid w:val="00BE2CDA"/>
    <w:rsid w:val="00C00367"/>
    <w:rsid w:val="00C029D7"/>
    <w:rsid w:val="00C03477"/>
    <w:rsid w:val="00C21D34"/>
    <w:rsid w:val="00C220B1"/>
    <w:rsid w:val="00C25D8F"/>
    <w:rsid w:val="00C653E7"/>
    <w:rsid w:val="00C76A1D"/>
    <w:rsid w:val="00C81C83"/>
    <w:rsid w:val="00C9595E"/>
    <w:rsid w:val="00C9742E"/>
    <w:rsid w:val="00CA0400"/>
    <w:rsid w:val="00CA7684"/>
    <w:rsid w:val="00CB1710"/>
    <w:rsid w:val="00CC3D63"/>
    <w:rsid w:val="00CC3ECF"/>
    <w:rsid w:val="00CC5EA3"/>
    <w:rsid w:val="00D00F00"/>
    <w:rsid w:val="00D17086"/>
    <w:rsid w:val="00D30DF5"/>
    <w:rsid w:val="00D312A2"/>
    <w:rsid w:val="00D3271A"/>
    <w:rsid w:val="00D344FB"/>
    <w:rsid w:val="00D41794"/>
    <w:rsid w:val="00D424BD"/>
    <w:rsid w:val="00D508E3"/>
    <w:rsid w:val="00D95B4E"/>
    <w:rsid w:val="00DB042D"/>
    <w:rsid w:val="00DB5FCF"/>
    <w:rsid w:val="00DB6603"/>
    <w:rsid w:val="00DB7B92"/>
    <w:rsid w:val="00DE1C97"/>
    <w:rsid w:val="00DE2749"/>
    <w:rsid w:val="00DF20BD"/>
    <w:rsid w:val="00DF4767"/>
    <w:rsid w:val="00DF61AB"/>
    <w:rsid w:val="00E12622"/>
    <w:rsid w:val="00E40AAA"/>
    <w:rsid w:val="00E41935"/>
    <w:rsid w:val="00E42D87"/>
    <w:rsid w:val="00E52585"/>
    <w:rsid w:val="00E5558D"/>
    <w:rsid w:val="00E63BB2"/>
    <w:rsid w:val="00E66D01"/>
    <w:rsid w:val="00E71EC3"/>
    <w:rsid w:val="00E84B11"/>
    <w:rsid w:val="00E86BD7"/>
    <w:rsid w:val="00E932C9"/>
    <w:rsid w:val="00EA0D41"/>
    <w:rsid w:val="00EA51C3"/>
    <w:rsid w:val="00EB10CC"/>
    <w:rsid w:val="00EC62CF"/>
    <w:rsid w:val="00ED07A4"/>
    <w:rsid w:val="00ED2439"/>
    <w:rsid w:val="00EF0D7C"/>
    <w:rsid w:val="00F210D6"/>
    <w:rsid w:val="00F21E48"/>
    <w:rsid w:val="00F2515A"/>
    <w:rsid w:val="00F3012C"/>
    <w:rsid w:val="00F33635"/>
    <w:rsid w:val="00F377A8"/>
    <w:rsid w:val="00F50986"/>
    <w:rsid w:val="00F51CF2"/>
    <w:rsid w:val="00F60B13"/>
    <w:rsid w:val="00F67337"/>
    <w:rsid w:val="00F7365F"/>
    <w:rsid w:val="00F832D1"/>
    <w:rsid w:val="00F85FCC"/>
    <w:rsid w:val="00FA2BE2"/>
    <w:rsid w:val="00FD2484"/>
    <w:rsid w:val="00FE0BF9"/>
    <w:rsid w:val="00FE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5DFD8270"/>
  <w15:docId w15:val="{078EBD34-7C02-4DA2-84F1-278911E6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5463E" w:themeColor="text2" w:themeShade="BF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51A3E"/>
    <w:rPr>
      <w:kern w:val="16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semiHidden/>
    <w:unhideWhenUsed/>
    <w:qFormat/>
    <w:rsid w:val="00251A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AA095" w:themeColor="accent2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1A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51A3E"/>
    <w:pPr>
      <w:spacing w:after="0" w:line="240" w:lineRule="auto"/>
      <w:ind w:left="-720" w:right="-72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A3E"/>
  </w:style>
  <w:style w:type="paragraph" w:styleId="Pidipagina">
    <w:name w:val="footer"/>
    <w:basedOn w:val="Normale"/>
    <w:link w:val="PidipaginaCarattere"/>
    <w:unhideWhenUsed/>
    <w:rsid w:val="00251A3E"/>
    <w:pPr>
      <w:spacing w:after="0" w:line="240" w:lineRule="auto"/>
      <w:ind w:left="-720" w:right="-720"/>
      <w:jc w:val="right"/>
    </w:pPr>
    <w:rPr>
      <w:rFonts w:asciiTheme="majorHAnsi" w:hAnsiTheme="majorHAnsi"/>
      <w:color w:val="3AA095" w:themeColor="accent2" w:themeShade="BF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A3E"/>
    <w:rPr>
      <w:rFonts w:asciiTheme="majorHAnsi" w:hAnsiTheme="majorHAnsi"/>
      <w:color w:val="3AA095" w:themeColor="accent2" w:themeShade="BF"/>
      <w:sz w:val="18"/>
    </w:rPr>
  </w:style>
  <w:style w:type="character" w:styleId="Testosegnaposto">
    <w:name w:val="Placeholder Text"/>
    <w:basedOn w:val="Carpredefinitoparagrafo"/>
    <w:uiPriority w:val="99"/>
    <w:semiHidden/>
    <w:rsid w:val="00251A3E"/>
    <w:rPr>
      <w:color w:val="808080"/>
    </w:rPr>
  </w:style>
  <w:style w:type="paragraph" w:customStyle="1" w:styleId="Nome">
    <w:name w:val="Nome"/>
    <w:basedOn w:val="Normale"/>
    <w:uiPriority w:val="1"/>
    <w:qFormat/>
    <w:rsid w:val="00251A3E"/>
    <w:pPr>
      <w:spacing w:after="0" w:line="240" w:lineRule="auto"/>
      <w:ind w:left="-360"/>
    </w:pPr>
    <w:rPr>
      <w:rFonts w:asciiTheme="majorHAnsi" w:hAnsiTheme="majorHAnsi"/>
      <w:color w:val="3AA095" w:themeColor="accent2" w:themeShade="BF"/>
      <w:sz w:val="48"/>
      <w:szCs w:val="48"/>
    </w:rPr>
  </w:style>
  <w:style w:type="paragraph" w:customStyle="1" w:styleId="Informazionicontatto">
    <w:name w:val="Informazioni contatto"/>
    <w:basedOn w:val="Normale"/>
    <w:uiPriority w:val="1"/>
    <w:qFormat/>
    <w:rsid w:val="00251A3E"/>
    <w:pPr>
      <w:spacing w:after="0"/>
      <w:ind w:right="-720"/>
      <w:jc w:val="right"/>
    </w:pPr>
    <w:rPr>
      <w:rFonts w:asciiTheme="majorHAnsi" w:hAnsiTheme="majorHAnsi"/>
      <w:color w:val="3AA095" w:themeColor="accent2" w:themeShade="BF"/>
      <w:sz w:val="18"/>
      <w:szCs w:val="18"/>
    </w:rPr>
  </w:style>
  <w:style w:type="paragraph" w:styleId="Data">
    <w:name w:val="Date"/>
    <w:basedOn w:val="Normale"/>
    <w:next w:val="Normale"/>
    <w:link w:val="DataCarattere"/>
    <w:unhideWhenUsed/>
    <w:qFormat/>
    <w:rsid w:val="00251A3E"/>
    <w:pPr>
      <w:spacing w:before="720" w:after="960"/>
    </w:pPr>
  </w:style>
  <w:style w:type="character" w:customStyle="1" w:styleId="DataCarattere">
    <w:name w:val="Data Carattere"/>
    <w:basedOn w:val="Carpredefinitoparagrafo"/>
    <w:link w:val="Data"/>
    <w:rsid w:val="00251A3E"/>
  </w:style>
  <w:style w:type="paragraph" w:styleId="Formuladichiusura">
    <w:name w:val="Closing"/>
    <w:basedOn w:val="Normale"/>
    <w:link w:val="FormuladichiusuraCarattere"/>
    <w:unhideWhenUsed/>
    <w:qFormat/>
    <w:rsid w:val="00251A3E"/>
    <w:pPr>
      <w:spacing w:after="40" w:line="240" w:lineRule="auto"/>
    </w:pPr>
  </w:style>
  <w:style w:type="character" w:customStyle="1" w:styleId="FormuladichiusuraCarattere">
    <w:name w:val="Formula di chiusura Carattere"/>
    <w:basedOn w:val="Carpredefinitoparagrafo"/>
    <w:link w:val="Formuladichiusura"/>
    <w:rsid w:val="00251A3E"/>
  </w:style>
  <w:style w:type="character" w:customStyle="1" w:styleId="Titolo1Carattere">
    <w:name w:val="Titolo 1 Carattere"/>
    <w:basedOn w:val="Carpredefinitoparagrafo"/>
    <w:link w:val="Titolo1"/>
    <w:uiPriority w:val="9"/>
    <w:semiHidden/>
    <w:rsid w:val="00251A3E"/>
    <w:rPr>
      <w:rFonts w:asciiTheme="majorHAnsi" w:eastAsiaTheme="majorEastAsia" w:hAnsiTheme="majorHAnsi" w:cstheme="majorBidi"/>
      <w:b/>
      <w:bCs/>
      <w:color w:val="3AA095" w:themeColor="accent2" w:themeShade="BF"/>
      <w:kern w:val="16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51A3E"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48AD"/>
    <w:rPr>
      <w:rFonts w:ascii="Tahoma" w:hAnsi="Tahoma" w:cs="Tahoma"/>
      <w:kern w:val="16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8628E"/>
    <w:rPr>
      <w:color w:val="42C4DD" w:themeColor="hyperlink"/>
      <w:u w:val="single"/>
    </w:rPr>
  </w:style>
  <w:style w:type="table" w:styleId="Grigliatabella">
    <w:name w:val="Table Grid"/>
    <w:basedOn w:val="Tabellanormale"/>
    <w:uiPriority w:val="59"/>
    <w:rsid w:val="00DE2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FD2484"/>
    <w:rPr>
      <w:b/>
      <w:bCs/>
    </w:rPr>
  </w:style>
  <w:style w:type="paragraph" w:styleId="Paragrafoelenco">
    <w:name w:val="List Paragraph"/>
    <w:basedOn w:val="Normale"/>
    <w:uiPriority w:val="34"/>
    <w:qFormat/>
    <w:rsid w:val="0032414F"/>
    <w:pPr>
      <w:spacing w:after="200"/>
      <w:ind w:left="720"/>
      <w:contextualSpacing/>
    </w:pPr>
    <w:rPr>
      <w:rFonts w:eastAsiaTheme="minorEastAsia"/>
      <w:color w:val="auto"/>
      <w:kern w:val="0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gn.it" TargetMode="External"/><Relationship Id="rId1" Type="http://schemas.openxmlformats.org/officeDocument/2006/relationships/hyperlink" Target="mailto:valentina.cigolot@cgn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Downloads\Modello_Carta%20intestata%20SERVIZI%20CGN%20(1).dotx" TargetMode="External"/></Relationship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4A612FD14743469D7E4843998A86E1" ma:contentTypeVersion="1" ma:contentTypeDescription="Creare un nuovo documento." ma:contentTypeScope="" ma:versionID="50838fccd40f74b5c09cd99eb7c5d41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a6cea70e426604920de547c292136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7F7CD-BC90-4973-B836-9A42AB1118BC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2C6933C-518F-4F1A-87EA-99BEBD82E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092A73E-5BC4-45D4-A143-3315DF460A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2B011C-A308-40DE-BDA6-61A7393B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Modello_Carta intestata SERVIZI CGN (1).dotx</Template>
  <TotalTime>36</TotalTime>
  <Pages>2</Pages>
  <Words>899</Words>
  <Characters>5129</Characters>
  <Application>Microsoft Office Word</Application>
  <DocSecurity>0</DocSecurity>
  <Lines>42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Carta intestata_Servizi CGN</vt:lpstr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intestata_Servizi CGN</dc:title>
  <dc:subject>Carta intestata</dc:subject>
  <dc:creator>Marilena Antonini</dc:creator>
  <dc:description>Scegli un nuovo modo di lavorare</dc:description>
  <cp:lastModifiedBy>Valentina Cigolot</cp:lastModifiedBy>
  <cp:revision>7</cp:revision>
  <cp:lastPrinted>2017-07-18T08:10:00Z</cp:lastPrinted>
  <dcterms:created xsi:type="dcterms:W3CDTF">2017-07-24T10:06:00Z</dcterms:created>
  <dcterms:modified xsi:type="dcterms:W3CDTF">2017-07-25T07:46:00Z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TC028036229991</vt:lpwstr>
  </property>
  <property fmtid="{D5CDD505-2E9C-101B-9397-08002B2CF9AE}" pid="3" name="ContentTypeId">
    <vt:lpwstr>0x010100BD4A612FD14743469D7E4843998A86E1</vt:lpwstr>
  </property>
</Properties>
</file>