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EB2" w:rsidRPr="006A4BD6" w:rsidRDefault="009C6EB2" w:rsidP="00EB2F4E">
      <w:pPr>
        <w:spacing w:after="0" w:line="240" w:lineRule="auto"/>
        <w:rPr>
          <w:rFonts w:cs="Arial"/>
          <w:bCs/>
          <w:color w:val="262626" w:themeColor="text1" w:themeTint="D9"/>
          <w:sz w:val="24"/>
          <w:szCs w:val="24"/>
        </w:rPr>
      </w:pPr>
      <w:r w:rsidRPr="006A4BD6">
        <w:rPr>
          <w:rFonts w:cs="Arial"/>
          <w:bCs/>
          <w:color w:val="262626" w:themeColor="text1" w:themeTint="D9"/>
          <w:sz w:val="24"/>
          <w:szCs w:val="24"/>
        </w:rPr>
        <w:t xml:space="preserve">Pordenone, </w:t>
      </w:r>
      <w:r w:rsidR="0067145A" w:rsidRPr="006A4BD6">
        <w:rPr>
          <w:rFonts w:cs="Arial"/>
          <w:bCs/>
          <w:color w:val="262626" w:themeColor="text1" w:themeTint="D9"/>
          <w:sz w:val="24"/>
          <w:szCs w:val="24"/>
        </w:rPr>
        <w:t>22</w:t>
      </w:r>
      <w:r w:rsidRPr="006A4BD6">
        <w:rPr>
          <w:rFonts w:cs="Arial"/>
          <w:bCs/>
          <w:color w:val="262626" w:themeColor="text1" w:themeTint="D9"/>
          <w:sz w:val="24"/>
          <w:szCs w:val="24"/>
        </w:rPr>
        <w:t xml:space="preserve"> </w:t>
      </w:r>
      <w:r w:rsidR="0067145A" w:rsidRPr="006A4BD6">
        <w:rPr>
          <w:rFonts w:cs="Arial"/>
          <w:bCs/>
          <w:color w:val="262626" w:themeColor="text1" w:themeTint="D9"/>
          <w:sz w:val="24"/>
          <w:szCs w:val="24"/>
        </w:rPr>
        <w:t>luglio</w:t>
      </w:r>
      <w:r w:rsidRPr="006A4BD6">
        <w:rPr>
          <w:rFonts w:cs="Arial"/>
          <w:bCs/>
          <w:color w:val="262626" w:themeColor="text1" w:themeTint="D9"/>
          <w:sz w:val="24"/>
          <w:szCs w:val="24"/>
        </w:rPr>
        <w:t xml:space="preserve"> 2014</w:t>
      </w:r>
    </w:p>
    <w:p w:rsidR="000A1D42" w:rsidRDefault="000A1D42" w:rsidP="00803401">
      <w:pPr>
        <w:spacing w:after="0" w:line="240" w:lineRule="auto"/>
        <w:rPr>
          <w:rFonts w:ascii="Arial" w:hAnsi="Arial" w:cs="Arial"/>
          <w:b/>
          <w:bCs/>
          <w:color w:val="262626" w:themeColor="text1" w:themeTint="D9"/>
          <w:sz w:val="28"/>
          <w:szCs w:val="28"/>
        </w:rPr>
      </w:pPr>
    </w:p>
    <w:p w:rsidR="0067145A" w:rsidRDefault="0067145A" w:rsidP="00803401">
      <w:pPr>
        <w:spacing w:after="0" w:line="240" w:lineRule="auto"/>
        <w:rPr>
          <w:rFonts w:cs="Arial"/>
          <w:b/>
          <w:bCs/>
          <w:color w:val="262626" w:themeColor="text1" w:themeTint="D9"/>
          <w:sz w:val="28"/>
          <w:szCs w:val="28"/>
        </w:rPr>
      </w:pPr>
      <w:r w:rsidRPr="00581D1B">
        <w:rPr>
          <w:rFonts w:cs="Arial"/>
          <w:b/>
          <w:bCs/>
          <w:color w:val="262626" w:themeColor="text1" w:themeTint="D9"/>
          <w:sz w:val="28"/>
          <w:szCs w:val="28"/>
        </w:rPr>
        <w:t xml:space="preserve">SERVIZI CGN </w:t>
      </w:r>
      <w:r w:rsidR="00D07203" w:rsidRPr="00581D1B">
        <w:rPr>
          <w:rFonts w:cs="Arial"/>
          <w:b/>
          <w:bCs/>
          <w:color w:val="262626" w:themeColor="text1" w:themeTint="D9"/>
          <w:sz w:val="28"/>
          <w:szCs w:val="28"/>
        </w:rPr>
        <w:t xml:space="preserve">INAUGURA </w:t>
      </w:r>
      <w:r w:rsidR="00581D1B" w:rsidRPr="00581D1B">
        <w:rPr>
          <w:rFonts w:cs="Arial"/>
          <w:b/>
          <w:bCs/>
          <w:color w:val="262626" w:themeColor="text1" w:themeTint="D9"/>
          <w:sz w:val="28"/>
          <w:szCs w:val="28"/>
        </w:rPr>
        <w:t>UNA DELLE PIU’ GRANDI SEDI</w:t>
      </w:r>
      <w:r w:rsidR="00D07203" w:rsidRPr="00581D1B">
        <w:rPr>
          <w:rFonts w:cs="Arial"/>
          <w:b/>
          <w:bCs/>
          <w:color w:val="262626" w:themeColor="text1" w:themeTint="D9"/>
          <w:sz w:val="28"/>
          <w:szCs w:val="28"/>
        </w:rPr>
        <w:t xml:space="preserve"> GREEN </w:t>
      </w:r>
      <w:r w:rsidR="00581D1B" w:rsidRPr="00581D1B">
        <w:rPr>
          <w:rFonts w:cs="Arial"/>
          <w:b/>
          <w:bCs/>
          <w:color w:val="262626" w:themeColor="text1" w:themeTint="D9"/>
          <w:sz w:val="28"/>
          <w:szCs w:val="28"/>
        </w:rPr>
        <w:t>IN ITALIA</w:t>
      </w:r>
    </w:p>
    <w:p w:rsidR="00D07203" w:rsidRDefault="00D07203" w:rsidP="00803401">
      <w:pPr>
        <w:spacing w:after="0" w:line="240" w:lineRule="auto"/>
        <w:rPr>
          <w:rFonts w:cs="Arial"/>
          <w:b/>
          <w:bCs/>
          <w:color w:val="262626" w:themeColor="text1" w:themeTint="D9"/>
          <w:sz w:val="24"/>
          <w:szCs w:val="24"/>
        </w:rPr>
      </w:pPr>
      <w:r w:rsidRPr="005533AB">
        <w:rPr>
          <w:rFonts w:cs="Arial"/>
          <w:b/>
          <w:bCs/>
          <w:color w:val="262626" w:themeColor="text1" w:themeTint="D9"/>
          <w:sz w:val="24"/>
          <w:szCs w:val="24"/>
        </w:rPr>
        <w:t xml:space="preserve">Nata per supportare l’esponenziale crescita dimensionale del gruppo pordenonese, </w:t>
      </w:r>
      <w:r w:rsidR="005533AB">
        <w:rPr>
          <w:rFonts w:cs="Arial"/>
          <w:b/>
          <w:bCs/>
          <w:color w:val="262626" w:themeColor="text1" w:themeTint="D9"/>
          <w:sz w:val="24"/>
          <w:szCs w:val="24"/>
        </w:rPr>
        <w:t xml:space="preserve">leader italiano nella consulenza fiscale b2b, </w:t>
      </w:r>
      <w:r w:rsidRPr="005533AB">
        <w:rPr>
          <w:rFonts w:cs="Arial"/>
          <w:b/>
          <w:bCs/>
          <w:color w:val="262626" w:themeColor="text1" w:themeTint="D9"/>
          <w:sz w:val="24"/>
          <w:szCs w:val="24"/>
        </w:rPr>
        <w:t xml:space="preserve">“Oceano” è oggi il più grande edificio certificato CasaClima </w:t>
      </w:r>
      <w:r w:rsidRPr="00581D1B">
        <w:rPr>
          <w:rFonts w:cs="Arial"/>
          <w:b/>
          <w:bCs/>
          <w:color w:val="262626" w:themeColor="text1" w:themeTint="D9"/>
          <w:sz w:val="24"/>
          <w:szCs w:val="24"/>
        </w:rPr>
        <w:t>classe A</w:t>
      </w:r>
      <w:r w:rsidR="00803401" w:rsidRPr="00581D1B">
        <w:rPr>
          <w:rFonts w:cs="Arial"/>
          <w:b/>
          <w:bCs/>
          <w:color w:val="262626" w:themeColor="text1" w:themeTint="D9"/>
          <w:sz w:val="24"/>
          <w:szCs w:val="24"/>
        </w:rPr>
        <w:t xml:space="preserve"> in </w:t>
      </w:r>
      <w:r w:rsidR="00F017D3">
        <w:rPr>
          <w:rFonts w:cs="Arial"/>
          <w:b/>
          <w:bCs/>
          <w:color w:val="262626" w:themeColor="text1" w:themeTint="D9"/>
          <w:sz w:val="24"/>
          <w:szCs w:val="24"/>
        </w:rPr>
        <w:t>Friuli Venezia Giulia</w:t>
      </w:r>
      <w:r w:rsidR="005533AB">
        <w:rPr>
          <w:rFonts w:cs="Arial"/>
          <w:b/>
          <w:bCs/>
          <w:color w:val="262626" w:themeColor="text1" w:themeTint="D9"/>
          <w:sz w:val="24"/>
          <w:szCs w:val="24"/>
        </w:rPr>
        <w:t>.</w:t>
      </w:r>
      <w:r w:rsidR="00581D1B">
        <w:rPr>
          <w:rFonts w:cs="Arial"/>
          <w:b/>
          <w:bCs/>
          <w:color w:val="262626" w:themeColor="text1" w:themeTint="D9"/>
          <w:sz w:val="24"/>
          <w:szCs w:val="24"/>
        </w:rPr>
        <w:t xml:space="preserve"> Premiata inoltre “Positive Business Location 2014” dalla Scuola di Palo Alto.</w:t>
      </w:r>
    </w:p>
    <w:p w:rsidR="00803401" w:rsidRDefault="00803401" w:rsidP="00803401">
      <w:pPr>
        <w:spacing w:after="0" w:line="240" w:lineRule="auto"/>
        <w:rPr>
          <w:rFonts w:cs="Arial"/>
          <w:b/>
          <w:bCs/>
          <w:color w:val="262626" w:themeColor="text1" w:themeTint="D9"/>
          <w:sz w:val="24"/>
          <w:szCs w:val="24"/>
        </w:rPr>
      </w:pPr>
    </w:p>
    <w:p w:rsidR="008D13BD" w:rsidRPr="00420A27" w:rsidRDefault="00E67066" w:rsidP="00803401">
      <w:pPr>
        <w:spacing w:after="0" w:line="240" w:lineRule="auto"/>
        <w:rPr>
          <w:rFonts w:cs="Arial"/>
          <w:bCs/>
          <w:color w:val="262626" w:themeColor="text1" w:themeTint="D9"/>
        </w:rPr>
      </w:pPr>
      <w:r w:rsidRPr="00F64414">
        <w:rPr>
          <w:rFonts w:cs="Arial"/>
          <w:b/>
          <w:bCs/>
          <w:color w:val="262626" w:themeColor="text1" w:themeTint="D9"/>
        </w:rPr>
        <w:t>18 mila metri cubi di comfort, ecosostenibilità e design</w:t>
      </w:r>
      <w:r w:rsidRPr="00420A27">
        <w:rPr>
          <w:rFonts w:cs="Arial"/>
          <w:bCs/>
          <w:color w:val="262626" w:themeColor="text1" w:themeTint="D9"/>
        </w:rPr>
        <w:t xml:space="preserve"> riassumono il progetto </w:t>
      </w:r>
      <w:r w:rsidR="008D13BD" w:rsidRPr="00420A27">
        <w:rPr>
          <w:rFonts w:cs="Arial"/>
          <w:bCs/>
          <w:color w:val="262626" w:themeColor="text1" w:themeTint="D9"/>
        </w:rPr>
        <w:t xml:space="preserve">del </w:t>
      </w:r>
      <w:r w:rsidR="008D13BD" w:rsidRPr="00F64414">
        <w:rPr>
          <w:rFonts w:cs="Arial"/>
          <w:b/>
          <w:bCs/>
          <w:color w:val="262626" w:themeColor="text1" w:themeTint="D9"/>
        </w:rPr>
        <w:t xml:space="preserve">nuovo quartier generale “Oceano”, </w:t>
      </w:r>
      <w:r w:rsidRPr="00F64414">
        <w:rPr>
          <w:rFonts w:cs="Arial"/>
          <w:b/>
          <w:bCs/>
          <w:color w:val="262626" w:themeColor="text1" w:themeTint="D9"/>
        </w:rPr>
        <w:t>inaugurato questa mattina</w:t>
      </w:r>
      <w:r w:rsidR="008D13BD" w:rsidRPr="00F64414">
        <w:rPr>
          <w:rFonts w:cs="Arial"/>
          <w:b/>
          <w:bCs/>
          <w:color w:val="262626" w:themeColor="text1" w:themeTint="D9"/>
        </w:rPr>
        <w:t xml:space="preserve"> a </w:t>
      </w:r>
      <w:r w:rsidR="008D13BD" w:rsidRPr="001F5E3D">
        <w:rPr>
          <w:rFonts w:cs="Arial"/>
          <w:b/>
          <w:bCs/>
          <w:color w:val="262626" w:themeColor="text1" w:themeTint="D9"/>
        </w:rPr>
        <w:t>Pordenone</w:t>
      </w:r>
      <w:r w:rsidR="001F5E3D">
        <w:rPr>
          <w:rFonts w:cs="Arial"/>
          <w:b/>
          <w:bCs/>
          <w:color w:val="262626" w:themeColor="text1" w:themeTint="D9"/>
        </w:rPr>
        <w:t xml:space="preserve"> (Friuli Venezia Giulia)</w:t>
      </w:r>
      <w:r w:rsidR="008D13BD" w:rsidRPr="00F64414">
        <w:rPr>
          <w:rFonts w:cs="Arial"/>
          <w:b/>
          <w:bCs/>
          <w:color w:val="262626" w:themeColor="text1" w:themeTint="D9"/>
        </w:rPr>
        <w:t xml:space="preserve"> dal Gruppo Servizi CGN</w:t>
      </w:r>
      <w:r w:rsidR="008D13BD" w:rsidRPr="00420A27">
        <w:rPr>
          <w:rFonts w:cs="Arial"/>
          <w:bCs/>
          <w:color w:val="262626" w:themeColor="text1" w:themeTint="D9"/>
        </w:rPr>
        <w:t>.</w:t>
      </w:r>
    </w:p>
    <w:p w:rsidR="00803401" w:rsidRDefault="008D13BD" w:rsidP="00803401">
      <w:pPr>
        <w:spacing w:after="0" w:line="240" w:lineRule="auto"/>
        <w:rPr>
          <w:rFonts w:cs="Arial"/>
          <w:bCs/>
          <w:color w:val="262626" w:themeColor="text1" w:themeTint="D9"/>
        </w:rPr>
      </w:pPr>
      <w:r w:rsidRPr="00420A27">
        <w:rPr>
          <w:rFonts w:cs="Arial"/>
          <w:bCs/>
          <w:color w:val="262626" w:themeColor="text1" w:themeTint="D9"/>
        </w:rPr>
        <w:t xml:space="preserve">Il progetto, nato </w:t>
      </w:r>
      <w:r w:rsidR="00803401" w:rsidRPr="00F64414">
        <w:rPr>
          <w:rFonts w:cs="Arial"/>
          <w:b/>
          <w:bCs/>
          <w:color w:val="262626" w:themeColor="text1" w:themeTint="D9"/>
        </w:rPr>
        <w:t>da una necessità logistica</w:t>
      </w:r>
      <w:r w:rsidRPr="00420A27">
        <w:rPr>
          <w:rFonts w:cs="Arial"/>
          <w:bCs/>
          <w:color w:val="262626" w:themeColor="text1" w:themeTint="D9"/>
        </w:rPr>
        <w:t xml:space="preserve"> </w:t>
      </w:r>
      <w:r w:rsidR="00803401" w:rsidRPr="00420A27">
        <w:rPr>
          <w:rFonts w:cs="Arial"/>
          <w:bCs/>
          <w:color w:val="262626" w:themeColor="text1" w:themeTint="D9"/>
        </w:rPr>
        <w:t xml:space="preserve">(ovvero </w:t>
      </w:r>
      <w:r w:rsidRPr="00420A27">
        <w:rPr>
          <w:rFonts w:cs="Arial"/>
          <w:bCs/>
          <w:color w:val="262626" w:themeColor="text1" w:themeTint="D9"/>
        </w:rPr>
        <w:t>creare uno spazio che potesse accogliere i nuovi collaboratori del Gruppo</w:t>
      </w:r>
      <w:r w:rsidR="003665FD" w:rsidRPr="00420A27">
        <w:rPr>
          <w:rFonts w:cs="Arial"/>
          <w:bCs/>
          <w:color w:val="262626" w:themeColor="text1" w:themeTint="D9"/>
        </w:rPr>
        <w:t>,</w:t>
      </w:r>
      <w:r w:rsidRPr="00420A27">
        <w:rPr>
          <w:rFonts w:cs="Arial"/>
          <w:bCs/>
          <w:color w:val="262626" w:themeColor="text1" w:themeTint="D9"/>
        </w:rPr>
        <w:t xml:space="preserve"> che dal 2010 sono raddoppiati</w:t>
      </w:r>
      <w:r w:rsidR="003665FD" w:rsidRPr="00420A27">
        <w:rPr>
          <w:rFonts w:cs="Arial"/>
          <w:bCs/>
          <w:color w:val="262626" w:themeColor="text1" w:themeTint="D9"/>
        </w:rPr>
        <w:t>:</w:t>
      </w:r>
      <w:r w:rsidRPr="00420A27">
        <w:rPr>
          <w:rFonts w:cs="Arial"/>
          <w:bCs/>
          <w:color w:val="262626" w:themeColor="text1" w:themeTint="D9"/>
        </w:rPr>
        <w:t xml:space="preserve"> passando da 90 a dicembre 2010 a 181 a fine 2013</w:t>
      </w:r>
      <w:r w:rsidR="00803401" w:rsidRPr="00420A27">
        <w:rPr>
          <w:rFonts w:cs="Arial"/>
          <w:bCs/>
          <w:color w:val="262626" w:themeColor="text1" w:themeTint="D9"/>
        </w:rPr>
        <w:t xml:space="preserve">), ha </w:t>
      </w:r>
      <w:r w:rsidR="003665FD" w:rsidRPr="00420A27">
        <w:rPr>
          <w:rFonts w:cs="Arial"/>
          <w:bCs/>
          <w:color w:val="262626" w:themeColor="text1" w:themeTint="D9"/>
        </w:rPr>
        <w:t xml:space="preserve">poi </w:t>
      </w:r>
      <w:r w:rsidR="00803401" w:rsidRPr="00420A27">
        <w:rPr>
          <w:rFonts w:cs="Arial"/>
          <w:bCs/>
          <w:color w:val="262626" w:themeColor="text1" w:themeTint="D9"/>
        </w:rPr>
        <w:t xml:space="preserve">dato luogo </w:t>
      </w:r>
      <w:r w:rsidR="00803401" w:rsidRPr="00F64414">
        <w:rPr>
          <w:rFonts w:cs="Arial"/>
          <w:b/>
          <w:bCs/>
          <w:color w:val="262626" w:themeColor="text1" w:themeTint="D9"/>
        </w:rPr>
        <w:t xml:space="preserve">ad una sede aziendale sostenibile, energeticamente ed impiantisticamente efficiente </w:t>
      </w:r>
      <w:r w:rsidR="003A07DE">
        <w:rPr>
          <w:rFonts w:cs="Arial"/>
          <w:b/>
          <w:bCs/>
          <w:color w:val="262626" w:themeColor="text1" w:themeTint="D9"/>
        </w:rPr>
        <w:t>e</w:t>
      </w:r>
      <w:r w:rsidR="00803401" w:rsidRPr="00F64414">
        <w:rPr>
          <w:rFonts w:cs="Arial"/>
          <w:b/>
          <w:bCs/>
          <w:color w:val="262626" w:themeColor="text1" w:themeTint="D9"/>
        </w:rPr>
        <w:t xml:space="preserve"> attenta al benessere di chi vi lavora e dell’ambiente</w:t>
      </w:r>
      <w:r w:rsidR="00803401" w:rsidRPr="00420A27">
        <w:rPr>
          <w:rFonts w:cs="Arial"/>
          <w:bCs/>
          <w:color w:val="262626" w:themeColor="text1" w:themeTint="D9"/>
        </w:rPr>
        <w:t xml:space="preserve"> circostante. </w:t>
      </w:r>
    </w:p>
    <w:p w:rsidR="0004506E" w:rsidRPr="00420A27" w:rsidRDefault="0004506E" w:rsidP="00803401">
      <w:pPr>
        <w:spacing w:after="0" w:line="240" w:lineRule="auto"/>
        <w:rPr>
          <w:rFonts w:cs="Arial"/>
          <w:bCs/>
          <w:color w:val="262626" w:themeColor="text1" w:themeTint="D9"/>
        </w:rPr>
      </w:pPr>
    </w:p>
    <w:p w:rsidR="0004506E" w:rsidRDefault="00803401" w:rsidP="00803401">
      <w:pPr>
        <w:spacing w:after="0" w:line="240" w:lineRule="auto"/>
        <w:rPr>
          <w:rFonts w:cs="Arial"/>
          <w:bCs/>
          <w:color w:val="262626" w:themeColor="text1" w:themeTint="D9"/>
        </w:rPr>
      </w:pPr>
      <w:r w:rsidRPr="00420A27">
        <w:rPr>
          <w:rFonts w:cs="Arial"/>
          <w:bCs/>
          <w:color w:val="262626" w:themeColor="text1" w:themeTint="D9"/>
        </w:rPr>
        <w:t xml:space="preserve">L’edificio, che si trova </w:t>
      </w:r>
      <w:r w:rsidR="008C6A45">
        <w:rPr>
          <w:rFonts w:cs="Arial"/>
          <w:bCs/>
          <w:color w:val="262626" w:themeColor="text1" w:themeTint="D9"/>
        </w:rPr>
        <w:t xml:space="preserve">di fronte all’altra </w:t>
      </w:r>
      <w:r w:rsidRPr="00420A27">
        <w:rPr>
          <w:rFonts w:cs="Arial"/>
          <w:bCs/>
          <w:color w:val="262626" w:themeColor="text1" w:themeTint="D9"/>
        </w:rPr>
        <w:t>sede del Gruppo</w:t>
      </w:r>
      <w:r w:rsidR="00FE60D2" w:rsidRPr="00420A27">
        <w:rPr>
          <w:rFonts w:cs="Arial"/>
          <w:bCs/>
          <w:color w:val="262626" w:themeColor="text1" w:themeTint="D9"/>
        </w:rPr>
        <w:t>,</w:t>
      </w:r>
      <w:r w:rsidR="006077F4" w:rsidRPr="00420A27">
        <w:rPr>
          <w:rFonts w:cs="Arial"/>
          <w:bCs/>
          <w:color w:val="262626" w:themeColor="text1" w:themeTint="D9"/>
        </w:rPr>
        <w:t xml:space="preserve"> è </w:t>
      </w:r>
      <w:r w:rsidR="0018558D" w:rsidRPr="00420A27">
        <w:rPr>
          <w:rFonts w:cs="Arial"/>
          <w:bCs/>
          <w:color w:val="262626" w:themeColor="text1" w:themeTint="D9"/>
        </w:rPr>
        <w:t xml:space="preserve">stato costruito nel rispetto dei criteri necessari a fargli ottenere la </w:t>
      </w:r>
      <w:r w:rsidR="0018558D" w:rsidRPr="00F64414">
        <w:rPr>
          <w:rFonts w:cs="Arial"/>
          <w:bCs/>
          <w:color w:val="262626" w:themeColor="text1" w:themeTint="D9"/>
        </w:rPr>
        <w:t>certificazione energetica Casa Clima Classe A,</w:t>
      </w:r>
      <w:r w:rsidR="0018558D" w:rsidRPr="00420A27">
        <w:rPr>
          <w:rFonts w:cs="Arial"/>
          <w:bCs/>
          <w:color w:val="262626" w:themeColor="text1" w:themeTint="D9"/>
        </w:rPr>
        <w:t xml:space="preserve"> a garanzia del fatto che i suoi spazi coniugano risparmio energetico (limitato a 19 kWh/mqa il fabbisogno termico per il riscaldamento), </w:t>
      </w:r>
      <w:r w:rsidR="0018558D" w:rsidRPr="00A13E88">
        <w:rPr>
          <w:rFonts w:cs="Arial"/>
          <w:bCs/>
          <w:color w:val="262626" w:themeColor="text1" w:themeTint="D9"/>
        </w:rPr>
        <w:t>benessere abitativo e sostenibilità (le emissioni di CO2 sono limitate a 5,38 kg/mqa).</w:t>
      </w:r>
      <w:r w:rsidR="000B30BA" w:rsidRPr="00A13E88">
        <w:rPr>
          <w:rFonts w:cs="Arial"/>
          <w:bCs/>
          <w:color w:val="262626" w:themeColor="text1" w:themeTint="D9"/>
        </w:rPr>
        <w:t xml:space="preserve"> «Oceano </w:t>
      </w:r>
      <w:r w:rsidR="000B30BA" w:rsidRPr="00A13E88">
        <w:rPr>
          <w:rFonts w:cs="Arial"/>
          <w:b/>
          <w:bCs/>
          <w:color w:val="262626" w:themeColor="text1" w:themeTint="D9"/>
        </w:rPr>
        <w:t>è il più grande edificio</w:t>
      </w:r>
      <w:r w:rsidR="001F5E3D" w:rsidRPr="00A13E88">
        <w:rPr>
          <w:rFonts w:cs="Arial"/>
          <w:b/>
          <w:bCs/>
          <w:color w:val="262626" w:themeColor="text1" w:themeTint="D9"/>
        </w:rPr>
        <w:t xml:space="preserve"> da noi</w:t>
      </w:r>
      <w:r w:rsidR="000B30BA" w:rsidRPr="00A13E88">
        <w:rPr>
          <w:rFonts w:cs="Arial"/>
          <w:b/>
          <w:bCs/>
          <w:color w:val="262626" w:themeColor="text1" w:themeTint="D9"/>
        </w:rPr>
        <w:t xml:space="preserve"> </w:t>
      </w:r>
      <w:r w:rsidR="00A13E88" w:rsidRPr="00A13E88">
        <w:rPr>
          <w:rFonts w:cs="Arial"/>
          <w:b/>
          <w:bCs/>
          <w:color w:val="262626" w:themeColor="text1" w:themeTint="D9"/>
        </w:rPr>
        <w:t>certificato Casa Clima Classe A</w:t>
      </w:r>
      <w:r w:rsidR="000B30BA" w:rsidRPr="00A13E88">
        <w:rPr>
          <w:rFonts w:cs="Arial"/>
          <w:bCs/>
          <w:color w:val="262626" w:themeColor="text1" w:themeTint="D9"/>
        </w:rPr>
        <w:t>» - conferma l’Agenzia per l’Energia del Friuli Venezia Giulia, responsabile per la certi</w:t>
      </w:r>
      <w:r w:rsidR="00A13E88" w:rsidRPr="00A13E88">
        <w:rPr>
          <w:rFonts w:cs="Arial"/>
          <w:bCs/>
          <w:color w:val="262626" w:themeColor="text1" w:themeTint="D9"/>
        </w:rPr>
        <w:t>ficazione CasaClima in regione.</w:t>
      </w:r>
    </w:p>
    <w:p w:rsidR="00A13E88" w:rsidRPr="00420A27" w:rsidRDefault="00A13E88" w:rsidP="00803401">
      <w:pPr>
        <w:spacing w:after="0" w:line="240" w:lineRule="auto"/>
        <w:rPr>
          <w:rFonts w:cs="Arial"/>
          <w:bCs/>
          <w:color w:val="262626" w:themeColor="text1" w:themeTint="D9"/>
        </w:rPr>
      </w:pPr>
    </w:p>
    <w:p w:rsidR="00420A27" w:rsidRDefault="001264E5" w:rsidP="00420A27">
      <w:pPr>
        <w:spacing w:after="0" w:line="240" w:lineRule="auto"/>
      </w:pPr>
      <w:r w:rsidRPr="00420A27">
        <w:rPr>
          <w:rFonts w:cs="Arial"/>
          <w:bCs/>
          <w:color w:val="262626" w:themeColor="text1" w:themeTint="D9"/>
        </w:rPr>
        <w:t xml:space="preserve">Obiettivo del Gruppo, che oggi è </w:t>
      </w:r>
      <w:r w:rsidR="008D13BD" w:rsidRPr="00420A27">
        <w:rPr>
          <w:rFonts w:cs="Arial"/>
          <w:bCs/>
          <w:color w:val="262626" w:themeColor="text1" w:themeTint="D9"/>
        </w:rPr>
        <w:t>riferimento per oltre 30 mila professionisti che operano nell’ambito fiscale e giuslavoristico</w:t>
      </w:r>
      <w:r w:rsidRPr="00420A27">
        <w:rPr>
          <w:rFonts w:cs="Arial"/>
          <w:bCs/>
          <w:color w:val="262626" w:themeColor="text1" w:themeTint="D9"/>
        </w:rPr>
        <w:t xml:space="preserve"> in Italia, era inoltre creare </w:t>
      </w:r>
      <w:r w:rsidR="00A13E88">
        <w:rPr>
          <w:rFonts w:cs="Arial"/>
          <w:b/>
          <w:bCs/>
          <w:color w:val="262626" w:themeColor="text1" w:themeTint="D9"/>
        </w:rPr>
        <w:t xml:space="preserve">un </w:t>
      </w:r>
      <w:r w:rsidRPr="00420A27">
        <w:rPr>
          <w:rFonts w:cs="Arial"/>
          <w:b/>
          <w:bCs/>
          <w:color w:val="262626" w:themeColor="text1" w:themeTint="D9"/>
        </w:rPr>
        <w:t>ufficio-casa</w:t>
      </w:r>
      <w:r w:rsidRPr="00420A27">
        <w:rPr>
          <w:rFonts w:cs="Arial"/>
          <w:bCs/>
          <w:color w:val="262626" w:themeColor="text1" w:themeTint="D9"/>
        </w:rPr>
        <w:t xml:space="preserve">. Uno spazio che fosse anche espressione della visione d’impresa e dei valori </w:t>
      </w:r>
      <w:r w:rsidR="003A07DE">
        <w:rPr>
          <w:rFonts w:cs="Arial"/>
          <w:bCs/>
          <w:color w:val="262626" w:themeColor="text1" w:themeTint="D9"/>
        </w:rPr>
        <w:t>su</w:t>
      </w:r>
      <w:r w:rsidRPr="00420A27">
        <w:rPr>
          <w:rFonts w:cs="Arial"/>
          <w:bCs/>
          <w:color w:val="262626" w:themeColor="text1" w:themeTint="D9"/>
        </w:rPr>
        <w:t xml:space="preserve">i quali si fonda l’intero business: </w:t>
      </w:r>
      <w:r w:rsidRPr="00420A27">
        <w:t xml:space="preserve">attenzione alla persona, all’ambiente e al dettaglio. «Al centro del progetto CGN c’è la persona e avendo come missione la crescita e il successo dei nostri collaboratori, oltre che degli associati, </w:t>
      </w:r>
      <w:r w:rsidR="00595663" w:rsidRPr="00420A27">
        <w:t xml:space="preserve">- spiega </w:t>
      </w:r>
      <w:r w:rsidR="00595663" w:rsidRPr="00F64414">
        <w:rPr>
          <w:b/>
        </w:rPr>
        <w:t>Giancarlo Broggian, presidente del Gruppo Servizi CGN</w:t>
      </w:r>
      <w:r w:rsidR="00595663" w:rsidRPr="00420A27">
        <w:t xml:space="preserve"> - abbiamo</w:t>
      </w:r>
      <w:r w:rsidRPr="00420A27">
        <w:t xml:space="preserve"> studia</w:t>
      </w:r>
      <w:r w:rsidR="00595663" w:rsidRPr="00420A27">
        <w:t>to</w:t>
      </w:r>
      <w:r w:rsidR="0009025F">
        <w:t xml:space="preserve"> ne</w:t>
      </w:r>
      <w:r w:rsidRPr="00420A27">
        <w:t>l dettaglio</w:t>
      </w:r>
      <w:r w:rsidR="001E4A21" w:rsidRPr="00420A27">
        <w:t>, in questa nuova sede,</w:t>
      </w:r>
      <w:r w:rsidRPr="00420A27">
        <w:t xml:space="preserve"> </w:t>
      </w:r>
      <w:r w:rsidR="00595663" w:rsidRPr="00420A27">
        <w:t>tutti gli</w:t>
      </w:r>
      <w:r w:rsidRPr="00420A27">
        <w:t xml:space="preserve"> aspetti che potessero </w:t>
      </w:r>
      <w:r w:rsidR="00595663" w:rsidRPr="00420A27">
        <w:t>a</w:t>
      </w:r>
      <w:r w:rsidR="001A19D9">
        <w:t xml:space="preserve">gevolare nel lavoro e creare un </w:t>
      </w:r>
      <w:r w:rsidR="00595663" w:rsidRPr="00420A27">
        <w:t>ambiente confortevole, bello e dove poter entrare ogni mattina con il sorriso</w:t>
      </w:r>
      <w:r w:rsidRPr="00420A27">
        <w:t>»</w:t>
      </w:r>
      <w:r w:rsidR="00595663" w:rsidRPr="00420A27">
        <w:t>.</w:t>
      </w:r>
      <w:r w:rsidR="00C91E56" w:rsidRPr="00420A27">
        <w:t xml:space="preserve"> Materiali naturali per r</w:t>
      </w:r>
      <w:r w:rsidR="00420A27">
        <w:t>ilassare, ampie superfici vetrat</w:t>
      </w:r>
      <w:r w:rsidR="00C91E56" w:rsidRPr="00420A27">
        <w:t xml:space="preserve">e per creare ambienti luminosi, aree relax con salottini riservati, un suggestivo canneto coperto adibito ad area fumatori, sono solo alcune delle scelte che caratterizzano l’edificio. </w:t>
      </w:r>
      <w:r w:rsidR="00C91E56" w:rsidRPr="00F64414">
        <w:rPr>
          <w:b/>
        </w:rPr>
        <w:t xml:space="preserve">Ogni collaboratore ha </w:t>
      </w:r>
      <w:r w:rsidR="0009025F">
        <w:rPr>
          <w:b/>
        </w:rPr>
        <w:t xml:space="preserve">a </w:t>
      </w:r>
      <w:r w:rsidR="00C91E56" w:rsidRPr="00F64414">
        <w:rPr>
          <w:b/>
        </w:rPr>
        <w:t xml:space="preserve">disposizione </w:t>
      </w:r>
      <w:r w:rsidR="00420A27" w:rsidRPr="00F64414">
        <w:rPr>
          <w:b/>
        </w:rPr>
        <w:t>circa il doppio del volume e più del doppio della superficie lavorativa richiesta per legge</w:t>
      </w:r>
      <w:r w:rsidR="0009025F">
        <w:t>. Lungo il lato ovest,</w:t>
      </w:r>
      <w:r w:rsidR="00420A27">
        <w:t xml:space="preserve"> </w:t>
      </w:r>
      <w:r w:rsidR="00420A27" w:rsidRPr="00F64414">
        <w:rPr>
          <w:b/>
        </w:rPr>
        <w:t>serramenti ad ombreggiamento passivo</w:t>
      </w:r>
      <w:r w:rsidR="00420A27" w:rsidRPr="00997925">
        <w:t xml:space="preserve"> impediscono, con la loro particolare altezza, l’ingresso diretto dei raggi solari durante i mesi estivi</w:t>
      </w:r>
      <w:r w:rsidR="00420A27">
        <w:t>,</w:t>
      </w:r>
      <w:r w:rsidR="00420A27">
        <w:rPr>
          <w:rFonts w:cs="Arial"/>
        </w:rPr>
        <w:t xml:space="preserve"> garantendo</w:t>
      </w:r>
      <w:r w:rsidR="00420A27" w:rsidRPr="00997925">
        <w:rPr>
          <w:rFonts w:cs="Arial"/>
        </w:rPr>
        <w:t xml:space="preserve"> la termoregolazione degli ambienti interni anche d’estate.</w:t>
      </w:r>
      <w:r w:rsidR="00420A27">
        <w:rPr>
          <w:rFonts w:cs="Arial"/>
        </w:rPr>
        <w:t xml:space="preserve"> A quest’ultimi si uniscono anche </w:t>
      </w:r>
      <w:r w:rsidR="00FA4963" w:rsidRPr="00F64414">
        <w:rPr>
          <w:rFonts w:cs="Arial"/>
          <w:b/>
        </w:rPr>
        <w:t>un</w:t>
      </w:r>
      <w:r w:rsidR="00420A27" w:rsidRPr="00F64414">
        <w:rPr>
          <w:rFonts w:cs="Arial"/>
          <w:b/>
        </w:rPr>
        <w:t xml:space="preserve"> impiant</w:t>
      </w:r>
      <w:r w:rsidR="00FA4963" w:rsidRPr="00F64414">
        <w:rPr>
          <w:rFonts w:cs="Arial"/>
          <w:b/>
        </w:rPr>
        <w:t>o</w:t>
      </w:r>
      <w:r w:rsidR="00420A27" w:rsidRPr="00F64414">
        <w:rPr>
          <w:rFonts w:cs="Arial"/>
          <w:b/>
        </w:rPr>
        <w:t xml:space="preserve"> </w:t>
      </w:r>
      <w:r w:rsidR="00420A27" w:rsidRPr="00F64414">
        <w:rPr>
          <w:b/>
        </w:rPr>
        <w:t>di riscaldamento e raffrescamento a pannelli radianti a soffitto</w:t>
      </w:r>
      <w:r w:rsidR="00420A27" w:rsidRPr="00997925">
        <w:t>, che permette</w:t>
      </w:r>
      <w:r w:rsidR="00420A27">
        <w:t xml:space="preserve"> al contempo </w:t>
      </w:r>
      <w:r w:rsidR="00420A27" w:rsidRPr="00997925">
        <w:t xml:space="preserve">risparmio energetico </w:t>
      </w:r>
      <w:r w:rsidR="00420A27">
        <w:t xml:space="preserve">e </w:t>
      </w:r>
      <w:r w:rsidR="00420A27" w:rsidRPr="00997925">
        <w:t>una temperatura più omogenea in tutto l’edificio</w:t>
      </w:r>
      <w:r w:rsidR="00420A27">
        <w:t xml:space="preserve">, e un </w:t>
      </w:r>
      <w:r w:rsidR="00420A27" w:rsidRPr="00F64414">
        <w:rPr>
          <w:b/>
        </w:rPr>
        <w:t>impianto di ventilazione meccanica controllata</w:t>
      </w:r>
      <w:r w:rsidR="00420A27" w:rsidRPr="00997925">
        <w:t xml:space="preserve"> </w:t>
      </w:r>
      <w:r w:rsidR="00420A27">
        <w:t xml:space="preserve">che </w:t>
      </w:r>
      <w:r w:rsidR="00420A27" w:rsidRPr="00997925">
        <w:t>consente di avere il giusto clima e aria salubre anche senza dover aprire le finestre.</w:t>
      </w:r>
    </w:p>
    <w:p w:rsidR="0004506E" w:rsidRDefault="0004506E" w:rsidP="00420A27">
      <w:pPr>
        <w:spacing w:after="0" w:line="240" w:lineRule="auto"/>
      </w:pPr>
    </w:p>
    <w:p w:rsidR="0004506E" w:rsidRDefault="0004506E" w:rsidP="00420A27">
      <w:pPr>
        <w:spacing w:after="0" w:line="240" w:lineRule="auto"/>
      </w:pPr>
      <w:r w:rsidRPr="00F64414">
        <w:rPr>
          <w:b/>
        </w:rPr>
        <w:t>L’attenzione per l’ambiente e per la natura</w:t>
      </w:r>
      <w:r>
        <w:t xml:space="preserve"> sono inoltre apertamente dichiarati nelle numerose scelte fatte in termini di autonomia energetica e non solo. </w:t>
      </w:r>
      <w:r w:rsidRPr="00F64414">
        <w:t>Dall’</w:t>
      </w:r>
      <w:r w:rsidRPr="00F64414">
        <w:rPr>
          <w:b/>
        </w:rPr>
        <w:t xml:space="preserve">impianto fotovoltaico (100kw) </w:t>
      </w:r>
      <w:r w:rsidRPr="00F64414">
        <w:t xml:space="preserve">al </w:t>
      </w:r>
      <w:r w:rsidRPr="00F64414">
        <w:rPr>
          <w:b/>
        </w:rPr>
        <w:t>solare termico</w:t>
      </w:r>
      <w:r>
        <w:t xml:space="preserve">, dal sistema di </w:t>
      </w:r>
      <w:r w:rsidRPr="00F64414">
        <w:rPr>
          <w:b/>
        </w:rPr>
        <w:t xml:space="preserve">recupero </w:t>
      </w:r>
      <w:r w:rsidR="00443E42">
        <w:rPr>
          <w:b/>
        </w:rPr>
        <w:t xml:space="preserve">e riciclo </w:t>
      </w:r>
      <w:r w:rsidRPr="00F64414">
        <w:rPr>
          <w:b/>
        </w:rPr>
        <w:t>delle acque piovane</w:t>
      </w:r>
      <w:r>
        <w:t xml:space="preserve"> ai parcheggi attrezzati con </w:t>
      </w:r>
      <w:r w:rsidRPr="00F64414">
        <w:rPr>
          <w:b/>
        </w:rPr>
        <w:t>postazioni di ricarica per le auto elettriche</w:t>
      </w:r>
      <w:r>
        <w:t xml:space="preserve">, dagli </w:t>
      </w:r>
      <w:r w:rsidRPr="00F64414">
        <w:rPr>
          <w:b/>
        </w:rPr>
        <w:t xml:space="preserve">arredi </w:t>
      </w:r>
      <w:r w:rsidRPr="00F64414">
        <w:t>(ad esempio i tappeti) alle</w:t>
      </w:r>
      <w:r w:rsidRPr="00F64414">
        <w:rPr>
          <w:b/>
        </w:rPr>
        <w:t xml:space="preserve"> istallazioni artistiche realizzati con materiali di recupero</w:t>
      </w:r>
      <w:r>
        <w:t>.</w:t>
      </w:r>
    </w:p>
    <w:p w:rsidR="0004506E" w:rsidRDefault="0004506E" w:rsidP="00420A27">
      <w:pPr>
        <w:spacing w:after="0" w:line="240" w:lineRule="auto"/>
      </w:pPr>
    </w:p>
    <w:p w:rsidR="0004506E" w:rsidRDefault="0004506E" w:rsidP="00420A27">
      <w:pPr>
        <w:spacing w:after="0" w:line="240" w:lineRule="auto"/>
      </w:pPr>
      <w:r w:rsidRPr="00F64414">
        <w:rPr>
          <w:b/>
        </w:rPr>
        <w:t>L’arte e il design</w:t>
      </w:r>
      <w:r>
        <w:t xml:space="preserve"> sono infine due degli ingredienti chiave del progetto Oceano. Prima che spazio aziendale, esso è un proge</w:t>
      </w:r>
      <w:r w:rsidR="003B08C7">
        <w:t>tto di ricerca della felicità a</w:t>
      </w:r>
      <w:r>
        <w:t>l lavor</w:t>
      </w:r>
      <w:r w:rsidR="0055565C">
        <w:t>o. Opere di pittura, fotografia e</w:t>
      </w:r>
      <w:r>
        <w:t xml:space="preserve"> scultura</w:t>
      </w:r>
      <w:r w:rsidR="0055565C">
        <w:t xml:space="preserve"> si commistionano </w:t>
      </w:r>
      <w:r w:rsidR="0055565C">
        <w:lastRenderedPageBreak/>
        <w:t>nei diversi spazi a</w:t>
      </w:r>
      <w:r w:rsidR="0009025F">
        <w:t>d</w:t>
      </w:r>
      <w:r w:rsidR="0055565C">
        <w:t xml:space="preserve"> </w:t>
      </w:r>
      <w:r w:rsidR="0009025F">
        <w:t>ac</w:t>
      </w:r>
      <w:r w:rsidR="0055565C">
        <w:t xml:space="preserve">curate scelte architettoniche e di design per dare piacere alla vista e per contagiare e provocare emozioni positive e gioia. Così nei quattro piani dell’edificio si alternano </w:t>
      </w:r>
      <w:r w:rsidR="00F64414">
        <w:t xml:space="preserve">ad esempio </w:t>
      </w:r>
      <w:r w:rsidR="0055565C">
        <w:t>spazi meeting non convenzionali tra vere e proprie gallerie d’arte che propongono sotto diversi punti di vista temi prevalentemente marini, in affinità al nome dato alla sede.</w:t>
      </w:r>
    </w:p>
    <w:p w:rsidR="0000517C" w:rsidRDefault="0000517C" w:rsidP="00420A27">
      <w:pPr>
        <w:spacing w:after="0" w:line="240" w:lineRule="auto"/>
      </w:pPr>
    </w:p>
    <w:p w:rsidR="0000517C" w:rsidRPr="00997925" w:rsidRDefault="0000517C" w:rsidP="00420A27">
      <w:pPr>
        <w:spacing w:after="0" w:line="240" w:lineRule="auto"/>
      </w:pPr>
      <w:r>
        <w:t>Un progetto, Oceano, nel quale la p</w:t>
      </w:r>
      <w:r w:rsidR="00F64414">
        <w:t xml:space="preserve">roprietà ha fortemente creduto, </w:t>
      </w:r>
      <w:r w:rsidRPr="00F64414">
        <w:rPr>
          <w:b/>
        </w:rPr>
        <w:t xml:space="preserve">l’investimento complessivo </w:t>
      </w:r>
      <w:r w:rsidR="00F64414" w:rsidRPr="00F64414">
        <w:rPr>
          <w:b/>
        </w:rPr>
        <w:t xml:space="preserve">è stato </w:t>
      </w:r>
      <w:r w:rsidRPr="00F64414">
        <w:rPr>
          <w:b/>
        </w:rPr>
        <w:t>di oltre 10 milioni di euro</w:t>
      </w:r>
      <w:r w:rsidR="00F64414">
        <w:t>,</w:t>
      </w:r>
      <w:r>
        <w:t xml:space="preserve"> e che pone delle basi solide e lancia un messaggio di positività e </w:t>
      </w:r>
      <w:r w:rsidRPr="00F64414">
        <w:rPr>
          <w:b/>
        </w:rPr>
        <w:t>fiducia nel futuro</w:t>
      </w:r>
      <w:r w:rsidR="00F64414" w:rsidRPr="00F64414">
        <w:rPr>
          <w:b/>
        </w:rPr>
        <w:t xml:space="preserve"> occupazionale del territorio</w:t>
      </w:r>
      <w:r>
        <w:t xml:space="preserve">. Oggi infatti l’edificio è occupato da 80 persone ma sono </w:t>
      </w:r>
      <w:r w:rsidRPr="00F64414">
        <w:rPr>
          <w:b/>
        </w:rPr>
        <w:t>223 in totale le postazioni lavorative disponibili</w:t>
      </w:r>
      <w:r>
        <w:t xml:space="preserve"> e il Gruppo ha già dichiarato l’obiettivo di inserire nell’arco del prossimo triennio circa una trentina di risorse l’anno. </w:t>
      </w:r>
    </w:p>
    <w:p w:rsidR="00420A27" w:rsidRDefault="00420A27" w:rsidP="00420A27">
      <w:pPr>
        <w:spacing w:after="0" w:line="240" w:lineRule="auto"/>
        <w:jc w:val="both"/>
        <w:rPr>
          <w:rFonts w:cs="Arial"/>
        </w:rPr>
      </w:pPr>
    </w:p>
    <w:p w:rsidR="000D3EB9" w:rsidRDefault="000D3EB9" w:rsidP="000D3EB9">
      <w:pPr>
        <w:spacing w:after="0" w:line="240" w:lineRule="auto"/>
      </w:pPr>
      <w:r>
        <w:t>A giugno il Gruppo Servizi CGN è stato inoltre premiato dalla Scuola di Palo Alto nella categoria “</w:t>
      </w:r>
      <w:r>
        <w:rPr>
          <w:rStyle w:val="Enfasigrassetto"/>
          <w:rFonts w:cs="Arial"/>
          <w:i/>
          <w:bdr w:val="none" w:sz="0" w:space="0" w:color="auto" w:frame="1"/>
        </w:rPr>
        <w:t>Positive Business Location</w:t>
      </w:r>
      <w:r>
        <w:rPr>
          <w:rStyle w:val="Enfasigrassetto"/>
          <w:rFonts w:cs="Arial"/>
          <w:bCs w:val="0"/>
          <w:i/>
          <w:bdr w:val="none" w:sz="0" w:space="0" w:color="auto" w:frame="1"/>
        </w:rPr>
        <w:t xml:space="preserve">: </w:t>
      </w:r>
      <w:r>
        <w:rPr>
          <w:rFonts w:cs="Arial"/>
          <w:bCs/>
          <w:bdr w:val="none" w:sz="0" w:space="0" w:color="auto" w:frame="1"/>
        </w:rPr>
        <w:t>per aver fatto</w:t>
      </w:r>
      <w:r>
        <w:rPr>
          <w:rFonts w:cs="Arial"/>
          <w:bdr w:val="none" w:sz="0" w:space="0" w:color="auto" w:frame="1"/>
        </w:rPr>
        <w:t xml:space="preserve"> della sua</w:t>
      </w:r>
      <w:r>
        <w:rPr>
          <w:rFonts w:cs="Arial"/>
          <w:bCs/>
          <w:bdr w:val="none" w:sz="0" w:space="0" w:color="auto" w:frame="1"/>
        </w:rPr>
        <w:t xml:space="preserve"> nuova</w:t>
      </w:r>
      <w:r>
        <w:rPr>
          <w:rFonts w:cs="Arial"/>
          <w:bdr w:val="none" w:sz="0" w:space="0" w:color="auto" w:frame="1"/>
        </w:rPr>
        <w:t xml:space="preserve"> sede </w:t>
      </w:r>
      <w:r>
        <w:rPr>
          <w:rFonts w:cs="Arial"/>
          <w:bCs/>
          <w:bdr w:val="none" w:sz="0" w:space="0" w:color="auto" w:frame="1"/>
        </w:rPr>
        <w:t>Oceano</w:t>
      </w:r>
      <w:r>
        <w:rPr>
          <w:rFonts w:cs="Arial"/>
          <w:bdr w:val="none" w:sz="0" w:space="0" w:color="auto" w:frame="1"/>
        </w:rPr>
        <w:t xml:space="preserve"> un ambiente in cui estetica e funzionalità sono diventati gli strumenti al servizio della positività e del successo dell’attività</w:t>
      </w:r>
      <w:r>
        <w:rPr>
          <w:rFonts w:cs="Arial"/>
          <w:bCs/>
          <w:bdr w:val="none" w:sz="0" w:space="0" w:color="auto" w:frame="1"/>
        </w:rPr>
        <w:t>”.</w:t>
      </w:r>
      <w:r>
        <w:t xml:space="preserve"> </w:t>
      </w:r>
    </w:p>
    <w:p w:rsidR="00E72179" w:rsidRDefault="00E72179" w:rsidP="00420A27">
      <w:pPr>
        <w:spacing w:after="0" w:line="240" w:lineRule="auto"/>
        <w:jc w:val="both"/>
        <w:rPr>
          <w:rFonts w:cs="Arial"/>
        </w:rPr>
      </w:pPr>
    </w:p>
    <w:p w:rsidR="00E72179" w:rsidRDefault="00E72179" w:rsidP="00420A27">
      <w:pPr>
        <w:spacing w:after="0" w:line="240" w:lineRule="auto"/>
        <w:jc w:val="both"/>
        <w:rPr>
          <w:rFonts w:cs="Arial"/>
        </w:rPr>
      </w:pPr>
    </w:p>
    <w:p w:rsidR="00E72179" w:rsidRDefault="00E72179" w:rsidP="00EB2F4E">
      <w:pPr>
        <w:spacing w:after="0" w:line="240" w:lineRule="auto"/>
        <w:jc w:val="right"/>
        <w:rPr>
          <w:rFonts w:cs="Arial"/>
        </w:rPr>
      </w:pPr>
    </w:p>
    <w:p w:rsidR="00E72179" w:rsidRDefault="00E72179" w:rsidP="00420A27">
      <w:pPr>
        <w:spacing w:after="0" w:line="240" w:lineRule="auto"/>
        <w:jc w:val="both"/>
        <w:rPr>
          <w:rFonts w:cs="Arial"/>
        </w:rPr>
      </w:pPr>
    </w:p>
    <w:p w:rsidR="00E72179" w:rsidRDefault="00E72179" w:rsidP="00420A27">
      <w:pPr>
        <w:spacing w:after="0" w:line="240" w:lineRule="auto"/>
        <w:jc w:val="both"/>
        <w:rPr>
          <w:rFonts w:cs="Arial"/>
        </w:rPr>
      </w:pPr>
    </w:p>
    <w:p w:rsidR="00E72179" w:rsidRDefault="00E72179" w:rsidP="00420A27">
      <w:pPr>
        <w:spacing w:after="0" w:line="240" w:lineRule="auto"/>
        <w:jc w:val="both"/>
        <w:rPr>
          <w:rFonts w:cs="Arial"/>
        </w:rPr>
      </w:pPr>
    </w:p>
    <w:p w:rsidR="00E72179" w:rsidRDefault="00E72179" w:rsidP="00420A27">
      <w:pPr>
        <w:spacing w:after="0" w:line="240" w:lineRule="auto"/>
        <w:jc w:val="both"/>
        <w:rPr>
          <w:rFonts w:cs="Arial"/>
        </w:rPr>
      </w:pPr>
    </w:p>
    <w:p w:rsidR="00E72179" w:rsidRDefault="00E72179" w:rsidP="00420A27">
      <w:pPr>
        <w:spacing w:after="0" w:line="240" w:lineRule="auto"/>
        <w:jc w:val="both"/>
        <w:rPr>
          <w:rFonts w:cs="Arial"/>
        </w:rPr>
      </w:pPr>
    </w:p>
    <w:p w:rsidR="00E72179" w:rsidRDefault="00E72179" w:rsidP="00420A27">
      <w:pPr>
        <w:spacing w:after="0" w:line="240" w:lineRule="auto"/>
        <w:jc w:val="both"/>
        <w:rPr>
          <w:rFonts w:cs="Arial"/>
        </w:rPr>
      </w:pPr>
    </w:p>
    <w:p w:rsidR="00E72179" w:rsidRDefault="00E72179" w:rsidP="00420A27">
      <w:pPr>
        <w:spacing w:after="0" w:line="240" w:lineRule="auto"/>
        <w:jc w:val="both"/>
        <w:rPr>
          <w:rFonts w:cs="Arial"/>
        </w:rPr>
      </w:pPr>
    </w:p>
    <w:p w:rsidR="00E72179" w:rsidRDefault="00E72179" w:rsidP="00885CFA">
      <w:pPr>
        <w:spacing w:after="0" w:line="240" w:lineRule="auto"/>
        <w:jc w:val="center"/>
        <w:rPr>
          <w:rFonts w:cs="Arial"/>
        </w:rPr>
      </w:pPr>
    </w:p>
    <w:p w:rsidR="00E72179" w:rsidRPr="00885CFA" w:rsidRDefault="00885CFA" w:rsidP="00885CFA">
      <w:pPr>
        <w:spacing w:after="0" w:line="240" w:lineRule="auto"/>
        <w:jc w:val="center"/>
        <w:rPr>
          <w:rFonts w:cs="Arial"/>
          <w:sz w:val="36"/>
          <w:szCs w:val="36"/>
        </w:rPr>
      </w:pPr>
      <w:r w:rsidRPr="00885CFA">
        <w:rPr>
          <w:rFonts w:cs="Arial"/>
          <w:sz w:val="36"/>
          <w:szCs w:val="36"/>
        </w:rPr>
        <w:t>#oceanocgn</w:t>
      </w:r>
    </w:p>
    <w:p w:rsidR="00E72179" w:rsidRDefault="00E72179" w:rsidP="00420A27">
      <w:pPr>
        <w:spacing w:after="0" w:line="240" w:lineRule="auto"/>
        <w:jc w:val="both"/>
        <w:rPr>
          <w:rFonts w:cs="Arial"/>
        </w:rPr>
      </w:pPr>
    </w:p>
    <w:p w:rsidR="00E72179" w:rsidRDefault="00E72179" w:rsidP="00420A27">
      <w:pPr>
        <w:spacing w:after="0" w:line="240" w:lineRule="auto"/>
        <w:jc w:val="both"/>
        <w:rPr>
          <w:rFonts w:cs="Arial"/>
        </w:rPr>
      </w:pPr>
    </w:p>
    <w:p w:rsidR="00E72179" w:rsidRDefault="00E72179" w:rsidP="00420A27">
      <w:pPr>
        <w:spacing w:after="0" w:line="240" w:lineRule="auto"/>
        <w:jc w:val="both"/>
        <w:rPr>
          <w:rFonts w:cs="Arial"/>
        </w:rPr>
      </w:pPr>
    </w:p>
    <w:p w:rsidR="00E72179" w:rsidRDefault="00E72179" w:rsidP="00420A27">
      <w:pPr>
        <w:spacing w:after="0" w:line="240" w:lineRule="auto"/>
        <w:jc w:val="both"/>
        <w:rPr>
          <w:rFonts w:cs="Arial"/>
        </w:rPr>
      </w:pPr>
    </w:p>
    <w:p w:rsidR="00E72179" w:rsidRDefault="00E72179" w:rsidP="00420A27">
      <w:pPr>
        <w:spacing w:after="0" w:line="240" w:lineRule="auto"/>
        <w:jc w:val="both"/>
        <w:rPr>
          <w:rFonts w:cs="Arial"/>
        </w:rPr>
      </w:pPr>
    </w:p>
    <w:p w:rsidR="00E72179" w:rsidRDefault="00E72179" w:rsidP="00420A27">
      <w:pPr>
        <w:spacing w:after="0" w:line="240" w:lineRule="auto"/>
        <w:jc w:val="both"/>
        <w:rPr>
          <w:rFonts w:cs="Arial"/>
        </w:rPr>
      </w:pPr>
    </w:p>
    <w:p w:rsidR="00E72179" w:rsidRDefault="00E72179" w:rsidP="00420A27">
      <w:pPr>
        <w:spacing w:after="0" w:line="240" w:lineRule="auto"/>
        <w:jc w:val="both"/>
        <w:rPr>
          <w:rFonts w:cs="Arial"/>
        </w:rPr>
      </w:pPr>
    </w:p>
    <w:p w:rsidR="00E72179" w:rsidRDefault="00E72179" w:rsidP="00420A27">
      <w:pPr>
        <w:spacing w:after="0" w:line="240" w:lineRule="auto"/>
        <w:jc w:val="both"/>
        <w:rPr>
          <w:rFonts w:cs="Arial"/>
        </w:rPr>
      </w:pPr>
    </w:p>
    <w:p w:rsidR="00E72179" w:rsidRDefault="00E72179" w:rsidP="00420A27">
      <w:pPr>
        <w:spacing w:after="0" w:line="240" w:lineRule="auto"/>
        <w:jc w:val="both"/>
        <w:rPr>
          <w:rFonts w:cs="Arial"/>
        </w:rPr>
      </w:pPr>
    </w:p>
    <w:p w:rsidR="00E72179" w:rsidRDefault="00E72179" w:rsidP="00420A27">
      <w:pPr>
        <w:spacing w:after="0" w:line="240" w:lineRule="auto"/>
        <w:jc w:val="both"/>
        <w:rPr>
          <w:rFonts w:cs="Arial"/>
        </w:rPr>
      </w:pPr>
    </w:p>
    <w:p w:rsidR="00E72179" w:rsidRDefault="00E72179" w:rsidP="00420A27">
      <w:pPr>
        <w:spacing w:after="0" w:line="240" w:lineRule="auto"/>
        <w:jc w:val="both"/>
        <w:rPr>
          <w:rFonts w:cs="Arial"/>
        </w:rPr>
      </w:pPr>
    </w:p>
    <w:p w:rsidR="00E72179" w:rsidRDefault="00E72179" w:rsidP="00420A27">
      <w:pPr>
        <w:spacing w:after="0" w:line="240" w:lineRule="auto"/>
        <w:jc w:val="both"/>
        <w:rPr>
          <w:rFonts w:cs="Arial"/>
        </w:rPr>
      </w:pPr>
    </w:p>
    <w:p w:rsidR="00E72179" w:rsidRPr="00997925" w:rsidRDefault="00E72179" w:rsidP="00420A27">
      <w:pPr>
        <w:spacing w:after="0" w:line="240" w:lineRule="auto"/>
        <w:jc w:val="both"/>
        <w:rPr>
          <w:rFonts w:cs="Arial"/>
        </w:rPr>
      </w:pPr>
    </w:p>
    <w:p w:rsidR="005533AB" w:rsidRPr="00420A27" w:rsidRDefault="005533AB" w:rsidP="001264E5">
      <w:pPr>
        <w:spacing w:after="0" w:line="240" w:lineRule="auto"/>
        <w:rPr>
          <w:rFonts w:cs="Arial"/>
          <w:bCs/>
          <w:color w:val="262626" w:themeColor="text1" w:themeTint="D9"/>
        </w:rPr>
      </w:pPr>
    </w:p>
    <w:p w:rsidR="006C632C" w:rsidRPr="001A19D9" w:rsidRDefault="006C632C" w:rsidP="006C632C">
      <w:pPr>
        <w:spacing w:after="0" w:line="240" w:lineRule="auto"/>
        <w:rPr>
          <w:b/>
        </w:rPr>
      </w:pPr>
      <w:r w:rsidRPr="001A19D9">
        <w:rPr>
          <w:b/>
        </w:rPr>
        <w:t>GRUPPO SERVIZI CGN IN NUMERI</w:t>
      </w:r>
    </w:p>
    <w:p w:rsidR="006C632C" w:rsidRPr="001A19D9" w:rsidRDefault="006C632C" w:rsidP="006C632C">
      <w:pPr>
        <w:pStyle w:val="Paragrafoelenco"/>
        <w:numPr>
          <w:ilvl w:val="0"/>
          <w:numId w:val="44"/>
        </w:numPr>
        <w:spacing w:after="0" w:line="240" w:lineRule="auto"/>
      </w:pPr>
      <w:r w:rsidRPr="001A19D9">
        <w:t>Primo gruppo nel mercato italiano della consulenza fiscale b2b (oltre 30 mila uffici autorizzati Caf CGN)</w:t>
      </w:r>
    </w:p>
    <w:p w:rsidR="006C632C" w:rsidRPr="001A19D9" w:rsidRDefault="006C632C" w:rsidP="006C632C">
      <w:pPr>
        <w:pStyle w:val="Paragrafoelenco"/>
        <w:numPr>
          <w:ilvl w:val="0"/>
          <w:numId w:val="44"/>
        </w:numPr>
        <w:spacing w:after="0" w:line="240" w:lineRule="auto"/>
      </w:pPr>
      <w:r w:rsidRPr="001A19D9">
        <w:t>Cuore pulsante del gruppo è il Caf CGN, 5° Caf in Italia per numero di dichiarazioni trasmesse e 1° tra i Caf di categoria</w:t>
      </w:r>
    </w:p>
    <w:p w:rsidR="006C632C" w:rsidRPr="001A19D9" w:rsidRDefault="006C632C" w:rsidP="006C632C">
      <w:pPr>
        <w:pStyle w:val="Paragrafoelenco"/>
        <w:numPr>
          <w:ilvl w:val="0"/>
          <w:numId w:val="44"/>
        </w:numPr>
        <w:spacing w:after="0" w:line="240" w:lineRule="auto"/>
      </w:pPr>
      <w:r w:rsidRPr="001A19D9">
        <w:t>1,1 milione di dichiarazioni 730 trasmesse nel 2013</w:t>
      </w:r>
    </w:p>
    <w:p w:rsidR="006C632C" w:rsidRPr="001A19D9" w:rsidRDefault="006C632C" w:rsidP="006C632C">
      <w:pPr>
        <w:pStyle w:val="Paragrafoelenco"/>
        <w:numPr>
          <w:ilvl w:val="0"/>
          <w:numId w:val="44"/>
        </w:numPr>
        <w:spacing w:after="0" w:line="240" w:lineRule="auto"/>
        <w:rPr>
          <w:b/>
        </w:rPr>
      </w:pPr>
      <w:r w:rsidRPr="001A19D9">
        <w:t>9 società, di cui 4 start-up e 1 i-srl partecipata</w:t>
      </w:r>
    </w:p>
    <w:p w:rsidR="006C632C" w:rsidRPr="001A19D9" w:rsidRDefault="006C632C" w:rsidP="006C632C">
      <w:pPr>
        <w:pStyle w:val="Paragrafoelenco"/>
        <w:numPr>
          <w:ilvl w:val="0"/>
          <w:numId w:val="44"/>
        </w:numPr>
        <w:spacing w:after="0" w:line="240" w:lineRule="auto"/>
        <w:rPr>
          <w:b/>
        </w:rPr>
      </w:pPr>
      <w:r w:rsidRPr="001A19D9">
        <w:t>29 milioni di euro di fatturato consolidato nel 2013 (+18% rispetto al 2012)</w:t>
      </w:r>
    </w:p>
    <w:p w:rsidR="006C632C" w:rsidRPr="001A19D9" w:rsidRDefault="006C632C" w:rsidP="006C632C">
      <w:pPr>
        <w:pStyle w:val="Paragrafoelenco"/>
        <w:numPr>
          <w:ilvl w:val="0"/>
          <w:numId w:val="44"/>
        </w:numPr>
        <w:spacing w:after="0" w:line="240" w:lineRule="auto"/>
        <w:rPr>
          <w:b/>
        </w:rPr>
      </w:pPr>
      <w:r w:rsidRPr="001A19D9">
        <w:t>Investimenti: 10% ricerca e sviluppo, 2% formazione, 1% impegno sociale, 3% start-up</w:t>
      </w:r>
    </w:p>
    <w:p w:rsidR="006C632C" w:rsidRPr="001A19D9" w:rsidRDefault="006C632C" w:rsidP="006C632C">
      <w:pPr>
        <w:pStyle w:val="Paragrafoelenco"/>
        <w:numPr>
          <w:ilvl w:val="0"/>
          <w:numId w:val="44"/>
        </w:numPr>
        <w:spacing w:after="0" w:line="240" w:lineRule="auto"/>
        <w:rPr>
          <w:b/>
        </w:rPr>
      </w:pPr>
      <w:r w:rsidRPr="001A19D9">
        <w:t>190 collaboratori con età media 35 anni, 65% laureati, 41% donne</w:t>
      </w:r>
    </w:p>
    <w:p w:rsidR="00EF0783" w:rsidRPr="001503D1" w:rsidRDefault="00EF0783" w:rsidP="00EF0783">
      <w:pPr>
        <w:spacing w:after="0" w:line="240" w:lineRule="auto"/>
      </w:pPr>
    </w:p>
    <w:p w:rsidR="00053245" w:rsidRPr="00443E42" w:rsidRDefault="00443E42" w:rsidP="00EF0783">
      <w:pPr>
        <w:spacing w:after="0" w:line="240" w:lineRule="auto"/>
        <w:rPr>
          <w:b/>
          <w:sz w:val="24"/>
          <w:szCs w:val="24"/>
        </w:rPr>
      </w:pPr>
      <w:r w:rsidRPr="00443E42">
        <w:rPr>
          <w:b/>
          <w:sz w:val="24"/>
          <w:szCs w:val="24"/>
        </w:rPr>
        <w:t>OCEANO</w:t>
      </w:r>
    </w:p>
    <w:p w:rsidR="00EF0783" w:rsidRPr="00997925" w:rsidRDefault="00EF0783" w:rsidP="00EF0783">
      <w:pPr>
        <w:spacing w:after="0" w:line="240" w:lineRule="auto"/>
      </w:pPr>
    </w:p>
    <w:p w:rsidR="00EF0783" w:rsidRPr="00443E42" w:rsidRDefault="00EF0783" w:rsidP="00EF0783">
      <w:pPr>
        <w:shd w:val="clear" w:color="auto" w:fill="FFFFFF"/>
        <w:spacing w:after="0" w:line="240" w:lineRule="auto"/>
        <w:outlineLvl w:val="0"/>
        <w:rPr>
          <w:b/>
          <w:sz w:val="20"/>
          <w:szCs w:val="20"/>
        </w:rPr>
      </w:pPr>
      <w:r w:rsidRPr="00443E42">
        <w:rPr>
          <w:b/>
          <w:sz w:val="20"/>
          <w:szCs w:val="20"/>
        </w:rPr>
        <w:t>MATERIALI, ARREDI E COLORI. ESTETICA, CURA DEL DETTAGLIO E ATTENZIONE ALLA PERSONA</w:t>
      </w:r>
    </w:p>
    <w:p w:rsidR="00EF0783" w:rsidRPr="00443E42" w:rsidRDefault="00EF0783" w:rsidP="00EF0783">
      <w:pPr>
        <w:shd w:val="clear" w:color="auto" w:fill="FFFFFF"/>
        <w:spacing w:after="0" w:line="240" w:lineRule="auto"/>
        <w:outlineLvl w:val="0"/>
        <w:rPr>
          <w:sz w:val="20"/>
          <w:szCs w:val="20"/>
        </w:rPr>
      </w:pPr>
      <w:r w:rsidRPr="00443E42">
        <w:rPr>
          <w:sz w:val="20"/>
          <w:szCs w:val="20"/>
        </w:rPr>
        <w:t>Dalla scelta dei materiali ai componenti d’arredo, alle tinte prescelte, tutto in Oceano rimanda alla natura e all’attenzione che l’azienda riserva all’ambiente e agli esser</w:t>
      </w:r>
      <w:r w:rsidR="003A07DE">
        <w:rPr>
          <w:sz w:val="20"/>
          <w:szCs w:val="20"/>
        </w:rPr>
        <w:t>i</w:t>
      </w:r>
      <w:r w:rsidRPr="00443E42">
        <w:rPr>
          <w:sz w:val="20"/>
          <w:szCs w:val="20"/>
        </w:rPr>
        <w:t xml:space="preserve"> viventi, i suoi collaboratori in primis. Pietra, legno, vetro fanno da padroni sia all’esterno che all’interno dell’edificio: su pavimenti, piani di lavoro e pareti. Il bianco, colore dominante, sommato all’ampia superficie finestrata e alle pareti interne degli uffici trasparenti (vetrate monolitiche) contribuiscono a creare un ambiente luminoso e solare. La luce abbonda in tutti i piani dell’edificio e anche nella progettazione di quella artificiale sono stati scel</w:t>
      </w:r>
      <w:r w:rsidR="003B08C7">
        <w:rPr>
          <w:sz w:val="20"/>
          <w:szCs w:val="20"/>
        </w:rPr>
        <w:t>ti dispositivi che prediligon</w:t>
      </w:r>
      <w:r w:rsidRPr="00443E42">
        <w:rPr>
          <w:sz w:val="20"/>
          <w:szCs w:val="20"/>
        </w:rPr>
        <w:t xml:space="preserve">o il </w:t>
      </w:r>
      <w:r w:rsidRPr="00443E42">
        <w:rPr>
          <w:b/>
          <w:sz w:val="20"/>
          <w:szCs w:val="20"/>
        </w:rPr>
        <w:t>benessere visivo</w:t>
      </w:r>
      <w:r w:rsidRPr="00443E42">
        <w:rPr>
          <w:sz w:val="20"/>
          <w:szCs w:val="20"/>
        </w:rPr>
        <w:t xml:space="preserve">. Dalla luce indiretta delle sospensioni a fluorescenza alla taratura di ogni singolo ufficio in relazione alla luce naturale già presente. </w:t>
      </w:r>
    </w:p>
    <w:p w:rsidR="00EF0783" w:rsidRPr="00443E42" w:rsidRDefault="00EF0783" w:rsidP="00EF0783">
      <w:pPr>
        <w:shd w:val="clear" w:color="auto" w:fill="FFFFFF"/>
        <w:spacing w:after="0" w:line="240" w:lineRule="auto"/>
        <w:outlineLvl w:val="0"/>
        <w:rPr>
          <w:sz w:val="20"/>
          <w:szCs w:val="20"/>
        </w:rPr>
      </w:pPr>
      <w:r w:rsidRPr="00443E42">
        <w:rPr>
          <w:sz w:val="20"/>
          <w:szCs w:val="20"/>
        </w:rPr>
        <w:t xml:space="preserve">A spezzare i toni naturali e la prevalenza del bianco è in determinate aree il colore istituzionale CGN. Sono blu ad esempio i pavimenti e i rivestimenti dei bagni che per effetto dei cristalli swarovski offrono uno spazio intimo, di riflessione e studiato nel dettaglio. Blu, simili a onde del mare, i movimenti fluttuanti e le sfumature riproposte dalle tende delle facciata principale, blu anche il pavimento della sala congressi che ben riflette l’immagine coordinata del gruppo. </w:t>
      </w:r>
    </w:p>
    <w:p w:rsidR="00EF0783" w:rsidRPr="00443E42" w:rsidRDefault="00EF0783" w:rsidP="00EF0783">
      <w:pPr>
        <w:shd w:val="clear" w:color="auto" w:fill="FFFFFF"/>
        <w:spacing w:after="0" w:line="240" w:lineRule="auto"/>
        <w:outlineLvl w:val="0"/>
        <w:rPr>
          <w:sz w:val="20"/>
          <w:szCs w:val="20"/>
        </w:rPr>
      </w:pPr>
      <w:r w:rsidRPr="00443E42">
        <w:rPr>
          <w:sz w:val="20"/>
          <w:szCs w:val="20"/>
        </w:rPr>
        <w:t xml:space="preserve">Particolare attenzione è stata inoltre dedicata al </w:t>
      </w:r>
      <w:r w:rsidRPr="00443E42">
        <w:rPr>
          <w:b/>
          <w:sz w:val="20"/>
          <w:szCs w:val="20"/>
        </w:rPr>
        <w:t>benessere acustico</w:t>
      </w:r>
      <w:r w:rsidRPr="00443E42">
        <w:rPr>
          <w:sz w:val="20"/>
          <w:szCs w:val="20"/>
        </w:rPr>
        <w:t xml:space="preserve"> di chi opera in questa sede: tutte le sale riunioni, la sala di registrazione dedicata ai corsi di formazione e la sala corsi sono state rivestite con soluzioni fonoassorbenti. Inoltre anche nelle aree relax sono stati individuati degli accorgimenti che consentono riservatezza, rispetto della persona e comfort. Dai divanetti con sponde alte del piano terra, scelti per creare aree di conversazione riservate anche in openspace, all’isola fumatori ambientata all’interno di un suggestivo canneto accerchiato da una comoda panca di legno. Uno spazio che si sviluppa in altezza (7 metri) e che interessa piano terra, primo e secondo. Speculare ad esso, nel lato nord dell’edificio: un cavedio abitato da sospensioni bianche che, nella forma e nella loro distribuzione, ricordano uno stormo di gabbiani in volo. Per l’ultimo piano l’area relax prevede invece il doppio terrazzo, lato </w:t>
      </w:r>
      <w:r w:rsidR="003B08C7">
        <w:rPr>
          <w:sz w:val="20"/>
          <w:szCs w:val="20"/>
        </w:rPr>
        <w:t>est</w:t>
      </w:r>
      <w:r w:rsidRPr="00443E42">
        <w:rPr>
          <w:sz w:val="20"/>
          <w:szCs w:val="20"/>
        </w:rPr>
        <w:t xml:space="preserve"> e lato </w:t>
      </w:r>
      <w:r w:rsidR="003B08C7">
        <w:rPr>
          <w:sz w:val="20"/>
          <w:szCs w:val="20"/>
        </w:rPr>
        <w:t>ovest</w:t>
      </w:r>
      <w:r w:rsidRPr="00443E42">
        <w:rPr>
          <w:sz w:val="20"/>
          <w:szCs w:val="20"/>
        </w:rPr>
        <w:t xml:space="preserve">. </w:t>
      </w:r>
    </w:p>
    <w:p w:rsidR="00EF0783" w:rsidRPr="00443E42" w:rsidRDefault="00EF0783" w:rsidP="00EF0783">
      <w:pPr>
        <w:shd w:val="clear" w:color="auto" w:fill="FFFFFF"/>
        <w:spacing w:after="0" w:line="240" w:lineRule="auto"/>
        <w:outlineLvl w:val="0"/>
        <w:rPr>
          <w:sz w:val="20"/>
          <w:szCs w:val="20"/>
        </w:rPr>
      </w:pPr>
      <w:r w:rsidRPr="00443E42">
        <w:rPr>
          <w:sz w:val="20"/>
          <w:szCs w:val="20"/>
        </w:rPr>
        <w:t xml:space="preserve">A disposizione dei collaboratori vi è anche una moderna </w:t>
      </w:r>
      <w:r w:rsidRPr="00443E42">
        <w:rPr>
          <w:b/>
          <w:sz w:val="20"/>
          <w:szCs w:val="20"/>
        </w:rPr>
        <w:t>cucina abitabile</w:t>
      </w:r>
      <w:r w:rsidRPr="00443E42">
        <w:rPr>
          <w:sz w:val="20"/>
          <w:szCs w:val="20"/>
        </w:rPr>
        <w:t xml:space="preserve">, al cui interno è stato riprodotto, con alcune fotografie su tela, il tipico ambiente del casone di Grado (la </w:t>
      </w:r>
      <w:r w:rsidRPr="00443E42">
        <w:rPr>
          <w:sz w:val="20"/>
          <w:szCs w:val="20"/>
          <w:shd w:val="clear" w:color="auto" w:fill="FFFFFF"/>
        </w:rPr>
        <w:t xml:space="preserve">caratteristica abitazione con tetto di paglia un tempo abitata dai pescatori della suggestiva </w:t>
      </w:r>
      <w:r w:rsidRPr="00443E42">
        <w:rPr>
          <w:sz w:val="20"/>
          <w:szCs w:val="20"/>
        </w:rPr>
        <w:t xml:space="preserve">località turistica lagunare del Friuli Venezia Giulia). </w:t>
      </w:r>
    </w:p>
    <w:p w:rsidR="00EF0783" w:rsidRPr="00443E42" w:rsidRDefault="00EF0783" w:rsidP="00EF0783">
      <w:pPr>
        <w:shd w:val="clear" w:color="auto" w:fill="FFFFFF"/>
        <w:spacing w:after="0" w:line="240" w:lineRule="auto"/>
        <w:outlineLvl w:val="0"/>
        <w:rPr>
          <w:sz w:val="20"/>
          <w:szCs w:val="20"/>
        </w:rPr>
      </w:pPr>
    </w:p>
    <w:p w:rsidR="00EF0783" w:rsidRPr="00443E42" w:rsidRDefault="00EF0783" w:rsidP="00EF0783">
      <w:pPr>
        <w:spacing w:after="0" w:line="240" w:lineRule="auto"/>
        <w:rPr>
          <w:b/>
          <w:sz w:val="20"/>
          <w:szCs w:val="20"/>
        </w:rPr>
      </w:pPr>
      <w:r w:rsidRPr="00443E42">
        <w:rPr>
          <w:b/>
          <w:sz w:val="20"/>
          <w:szCs w:val="20"/>
        </w:rPr>
        <w:t>RISPARMIO ENERGETICO, COMFORT ABITATIVO ED ECOSOSTENIBILITA’</w:t>
      </w:r>
    </w:p>
    <w:p w:rsidR="00EF0783" w:rsidRPr="00443E42" w:rsidRDefault="00EF0783" w:rsidP="00EF0783">
      <w:pPr>
        <w:spacing w:after="0" w:line="240" w:lineRule="auto"/>
        <w:rPr>
          <w:sz w:val="20"/>
          <w:szCs w:val="20"/>
        </w:rPr>
      </w:pPr>
      <w:r w:rsidRPr="00443E42">
        <w:rPr>
          <w:sz w:val="20"/>
          <w:szCs w:val="20"/>
        </w:rPr>
        <w:t>La principale prerogativa alla base del progetto “Oceano” è stata, dai suoi esordi, il rispetto degli standard qualitativi e prestazionali necessari ad ottenere il certificato energetico CasaClima in classe A. Ovvero progettare e realizzare un edificio che</w:t>
      </w:r>
      <w:r w:rsidR="003A07DE">
        <w:rPr>
          <w:sz w:val="20"/>
          <w:szCs w:val="20"/>
        </w:rPr>
        <w:t xml:space="preserve"> attraverso</w:t>
      </w:r>
      <w:r w:rsidRPr="00443E42">
        <w:rPr>
          <w:sz w:val="20"/>
          <w:szCs w:val="20"/>
        </w:rPr>
        <w:t xml:space="preserve"> idonee scelte di materiali, tecnologie e sistemi impiantistici, offrisse al contempo un bassissimo consumo energetico, un elevato comfort termico e il massimo rispetto per l’ambiente.</w:t>
      </w:r>
    </w:p>
    <w:p w:rsidR="00EF0783" w:rsidRPr="00443E42" w:rsidRDefault="00EF0783" w:rsidP="00EF0783">
      <w:pPr>
        <w:spacing w:after="0" w:line="240" w:lineRule="auto"/>
        <w:jc w:val="both"/>
        <w:rPr>
          <w:rFonts w:cs="Arial"/>
          <w:sz w:val="20"/>
          <w:szCs w:val="20"/>
        </w:rPr>
      </w:pPr>
      <w:r w:rsidRPr="00443E42">
        <w:rPr>
          <w:sz w:val="20"/>
          <w:szCs w:val="20"/>
        </w:rPr>
        <w:t xml:space="preserve">In queste scelte rientra </w:t>
      </w:r>
      <w:r w:rsidRPr="00443E42">
        <w:rPr>
          <w:b/>
          <w:sz w:val="20"/>
          <w:szCs w:val="20"/>
        </w:rPr>
        <w:t>un’ottima coibentazione</w:t>
      </w:r>
      <w:r w:rsidRPr="00443E42">
        <w:rPr>
          <w:sz w:val="20"/>
          <w:szCs w:val="20"/>
        </w:rPr>
        <w:t xml:space="preserve">: a partire da un involucro edilizio completamente esente da ponti termici e che prevede una parete ventilata esterna a cui si sommano un cappotto esterno e un’intercapedine interna. I fronti esterni, che si differenziano a seconda degli orientamenti, sono stati progettati con parti cieche e parti vetrate disposte con andamento nastriforme; questa scelta permette di mantenere l’unitarietà delle facciate dosando però i rapporti tra vuoti e pieni rispetto alle esigenze energetiche e illuminotecniche (per evitare il surriscaldamento estivo senza penalizzare la luce naturale all’interno degli uffici).  Da qui l’utilizzo di serramenti a taglio termico, termoisolanti con vetri basso emissivo e, lungo il lato </w:t>
      </w:r>
      <w:r w:rsidR="001A5B16" w:rsidRPr="00443E42">
        <w:rPr>
          <w:sz w:val="20"/>
          <w:szCs w:val="20"/>
        </w:rPr>
        <w:t>ovest</w:t>
      </w:r>
      <w:r w:rsidRPr="00443E42">
        <w:rPr>
          <w:sz w:val="20"/>
          <w:szCs w:val="20"/>
        </w:rPr>
        <w:t xml:space="preserve"> dell’edificio, serramenti ad ombreggiamento passivo che impediscono, con la loro particolare altezza, l’ingresso diretto dei raggi solari durante i mesi estivi. </w:t>
      </w:r>
      <w:r w:rsidRPr="00443E42">
        <w:rPr>
          <w:rFonts w:cs="Arial"/>
          <w:sz w:val="20"/>
          <w:szCs w:val="20"/>
        </w:rPr>
        <w:t xml:space="preserve">A garantire la termoregolazione degli ambienti interni anche d’estate vi è inoltre una schermatura esterna che preserva, con delle tende a rullo, l’intero lato </w:t>
      </w:r>
      <w:r w:rsidR="001A5B16" w:rsidRPr="00443E42">
        <w:rPr>
          <w:rFonts w:cs="Arial"/>
          <w:sz w:val="20"/>
          <w:szCs w:val="20"/>
        </w:rPr>
        <w:t>nord</w:t>
      </w:r>
      <w:r w:rsidRPr="00443E42">
        <w:rPr>
          <w:rFonts w:cs="Arial"/>
          <w:sz w:val="20"/>
          <w:szCs w:val="20"/>
        </w:rPr>
        <w:t xml:space="preserve"> dell’edificio, la facciata vetrata d’ingresso.</w:t>
      </w:r>
    </w:p>
    <w:p w:rsidR="00EF0783" w:rsidRPr="00443E42" w:rsidRDefault="00EF0783" w:rsidP="00EF0783">
      <w:pPr>
        <w:spacing w:after="0" w:line="240" w:lineRule="auto"/>
        <w:rPr>
          <w:sz w:val="20"/>
          <w:szCs w:val="20"/>
        </w:rPr>
      </w:pPr>
      <w:r w:rsidRPr="00443E42">
        <w:rPr>
          <w:sz w:val="20"/>
          <w:szCs w:val="20"/>
        </w:rPr>
        <w:t xml:space="preserve">Vi è stata inoltre un’opera di sigillatura dei serramenti, degli impianti tecnologici e dei 12 mila fori effettuati nella pannellatura del getto dei muri. Oceano è a tal proposito </w:t>
      </w:r>
      <w:r w:rsidRPr="00443E42">
        <w:rPr>
          <w:b/>
          <w:sz w:val="20"/>
          <w:szCs w:val="20"/>
        </w:rPr>
        <w:t>un</w:t>
      </w:r>
      <w:r w:rsidRPr="00443E42">
        <w:rPr>
          <w:rFonts w:cs="Arial"/>
          <w:b/>
          <w:sz w:val="20"/>
          <w:szCs w:val="20"/>
        </w:rPr>
        <w:t>o dei pochi e più grandi edifici non residenziali realizzati in Italia dove è stata effettuata la prova del “</w:t>
      </w:r>
      <w:r w:rsidRPr="00443E42">
        <w:rPr>
          <w:rFonts w:cs="Arial"/>
          <w:b/>
          <w:i/>
          <w:sz w:val="20"/>
          <w:szCs w:val="20"/>
        </w:rPr>
        <w:t>blower door test</w:t>
      </w:r>
      <w:r w:rsidRPr="00443E42">
        <w:rPr>
          <w:rFonts w:cs="Arial"/>
          <w:b/>
          <w:sz w:val="20"/>
          <w:szCs w:val="20"/>
        </w:rPr>
        <w:t>”</w:t>
      </w:r>
      <w:r w:rsidRPr="00443E42">
        <w:rPr>
          <w:rFonts w:cs="Arial"/>
          <w:sz w:val="20"/>
          <w:szCs w:val="20"/>
        </w:rPr>
        <w:t xml:space="preserve"> (prova superata con un valore prestazionale di gran lunga superiore ai minimi richiesti per le residenze). La verifica, obbligatoria solo per le abitazioni private, misura la permeabilità all’aria di un edificio e localizza eventuali perdite e infiltrazioni.</w:t>
      </w:r>
    </w:p>
    <w:p w:rsidR="00EF0783" w:rsidRPr="00443E42" w:rsidRDefault="00EF0783" w:rsidP="00EF0783">
      <w:pPr>
        <w:spacing w:after="0" w:line="240" w:lineRule="auto"/>
        <w:rPr>
          <w:sz w:val="20"/>
          <w:szCs w:val="20"/>
        </w:rPr>
      </w:pPr>
      <w:r w:rsidRPr="00443E42">
        <w:rPr>
          <w:sz w:val="20"/>
          <w:szCs w:val="20"/>
        </w:rPr>
        <w:t>Risponde al duplice obiettivo del risparmio energetico e comfort abitativo anche la scelta di un impianto di riscaldamento e raffrescamento a pannelli radianti a soffitto, che permette: da un lato, un risparmio energetico grazie al suo funzionamento a basse temperature, dall’altro una temperatura più omogenea e un’aria più salub</w:t>
      </w:r>
      <w:r w:rsidR="003A07DE">
        <w:rPr>
          <w:sz w:val="20"/>
          <w:szCs w:val="20"/>
        </w:rPr>
        <w:t>re in tutto l’edificio, senza la</w:t>
      </w:r>
      <w:r w:rsidRPr="00443E42">
        <w:rPr>
          <w:sz w:val="20"/>
          <w:szCs w:val="20"/>
        </w:rPr>
        <w:t xml:space="preserve"> presenza di correnti e correlato sollevamento polveri. </w:t>
      </w:r>
    </w:p>
    <w:p w:rsidR="00EF0783" w:rsidRPr="00443E42" w:rsidRDefault="00EF0783" w:rsidP="00EF0783">
      <w:pPr>
        <w:spacing w:after="0" w:line="240" w:lineRule="auto"/>
        <w:rPr>
          <w:sz w:val="20"/>
          <w:szCs w:val="20"/>
        </w:rPr>
      </w:pPr>
      <w:r w:rsidRPr="00443E42">
        <w:rPr>
          <w:sz w:val="20"/>
          <w:szCs w:val="20"/>
        </w:rPr>
        <w:lastRenderedPageBreak/>
        <w:t>Il benessere garantito dall’impianto di ventilazione meccanica controllata è dato inoltre anche dal ricircolo controllato e programmato dell’aria viziata che, attraverso delle bocchette di ripresa e la taratura in base al numero di persone che vivono gli spazi, consente di avere il giusto clima e aria salubre anche senza dover aprire le finestre.</w:t>
      </w:r>
    </w:p>
    <w:p w:rsidR="00EF0783" w:rsidRPr="00443E42" w:rsidRDefault="00EF0783" w:rsidP="00EF0783">
      <w:pPr>
        <w:spacing w:after="0" w:line="240" w:lineRule="auto"/>
        <w:rPr>
          <w:sz w:val="20"/>
          <w:szCs w:val="20"/>
        </w:rPr>
      </w:pPr>
      <w:r w:rsidRPr="00443E42">
        <w:rPr>
          <w:sz w:val="20"/>
          <w:szCs w:val="20"/>
        </w:rPr>
        <w:t>La progettazione minuziosa e attenta dell’involucro disperdente e l’istallazione di un’impiantistica evoluta hanno consentito di limitare il fabbisogno termico per il riscaldamento a soli 1</w:t>
      </w:r>
      <w:r w:rsidR="00287E1D" w:rsidRPr="00443E42">
        <w:rPr>
          <w:sz w:val="20"/>
          <w:szCs w:val="20"/>
        </w:rPr>
        <w:t xml:space="preserve">9 </w:t>
      </w:r>
      <w:r w:rsidRPr="00443E42">
        <w:rPr>
          <w:sz w:val="20"/>
          <w:szCs w:val="20"/>
        </w:rPr>
        <w:t xml:space="preserve">kWh/mqa e le emissioni di CO2 a </w:t>
      </w:r>
      <w:r w:rsidR="00287E1D" w:rsidRPr="00443E42">
        <w:rPr>
          <w:sz w:val="20"/>
          <w:szCs w:val="20"/>
        </w:rPr>
        <w:t>5</w:t>
      </w:r>
      <w:r w:rsidRPr="00443E42">
        <w:rPr>
          <w:sz w:val="20"/>
          <w:szCs w:val="20"/>
        </w:rPr>
        <w:t>,</w:t>
      </w:r>
      <w:r w:rsidR="00287E1D" w:rsidRPr="00443E42">
        <w:rPr>
          <w:sz w:val="20"/>
          <w:szCs w:val="20"/>
        </w:rPr>
        <w:t>38</w:t>
      </w:r>
      <w:r w:rsidRPr="00443E42">
        <w:rPr>
          <w:sz w:val="20"/>
          <w:szCs w:val="20"/>
        </w:rPr>
        <w:t xml:space="preserve"> kg/mqa.</w:t>
      </w:r>
    </w:p>
    <w:p w:rsidR="00EF0783" w:rsidRPr="00443E42" w:rsidRDefault="00EF0783" w:rsidP="00EF0783">
      <w:pPr>
        <w:pStyle w:val="NormaleWeb"/>
        <w:shd w:val="clear" w:color="auto" w:fill="FFFFFF"/>
        <w:spacing w:before="0" w:beforeAutospacing="0" w:after="0" w:afterAutospacing="0"/>
        <w:rPr>
          <w:rFonts w:ascii="Arial" w:eastAsia="Times New Roman" w:hAnsi="Arial" w:cs="Arial"/>
          <w:color w:val="auto"/>
          <w:sz w:val="20"/>
          <w:szCs w:val="20"/>
          <w:lang w:eastAsia="it-IT"/>
        </w:rPr>
      </w:pPr>
      <w:r w:rsidRPr="00443E42">
        <w:rPr>
          <w:color w:val="auto"/>
          <w:sz w:val="20"/>
          <w:szCs w:val="20"/>
        </w:rPr>
        <w:t xml:space="preserve">Contribuisce invece all’autonomia energetica dell’edificio un impianto di circa 1000 metri quadri di superficie (100 kilowatt) di pannelli fotovoltaici. L’impianto è dislocato su parte della copertura e sulle pensiline di copertura dell’area parcheggi nel lato </w:t>
      </w:r>
      <w:r w:rsidR="00D3392C" w:rsidRPr="00443E42">
        <w:rPr>
          <w:color w:val="auto"/>
          <w:sz w:val="20"/>
          <w:szCs w:val="20"/>
        </w:rPr>
        <w:t>ovest</w:t>
      </w:r>
      <w:r w:rsidRPr="00443E42">
        <w:rPr>
          <w:color w:val="auto"/>
          <w:sz w:val="20"/>
          <w:szCs w:val="20"/>
        </w:rPr>
        <w:t xml:space="preserve">. Sempre sulla copertura è installato anche un </w:t>
      </w:r>
      <w:r w:rsidRPr="00443E42">
        <w:rPr>
          <w:rFonts w:asciiTheme="minorHAnsi" w:hAnsiTheme="minorHAnsi"/>
          <w:color w:val="auto"/>
          <w:sz w:val="20"/>
          <w:szCs w:val="20"/>
        </w:rPr>
        <w:t xml:space="preserve">impianto di pannelli solari termici che </w:t>
      </w:r>
      <w:r w:rsidRPr="00443E42">
        <w:rPr>
          <w:rFonts w:asciiTheme="minorHAnsi" w:eastAsia="Times New Roman" w:hAnsiTheme="minorHAnsi" w:cs="Arial"/>
          <w:bCs/>
          <w:color w:val="auto"/>
          <w:sz w:val="20"/>
          <w:szCs w:val="20"/>
          <w:lang w:eastAsia="it-IT"/>
        </w:rPr>
        <w:t>genera energia termica, </w:t>
      </w:r>
      <w:r w:rsidRPr="00443E42">
        <w:rPr>
          <w:rFonts w:asciiTheme="minorHAnsi" w:eastAsia="Times New Roman" w:hAnsiTheme="minorHAnsi" w:cs="Arial"/>
          <w:color w:val="auto"/>
          <w:sz w:val="20"/>
          <w:szCs w:val="20"/>
          <w:lang w:eastAsia="it-IT"/>
        </w:rPr>
        <w:t>utilizzata per produrre acqua calda, </w:t>
      </w:r>
      <w:r w:rsidRPr="00443E42">
        <w:rPr>
          <w:rFonts w:asciiTheme="minorHAnsi" w:eastAsia="Times New Roman" w:hAnsiTheme="minorHAnsi" w:cs="Arial"/>
          <w:bCs/>
          <w:color w:val="auto"/>
          <w:sz w:val="20"/>
          <w:szCs w:val="20"/>
          <w:lang w:eastAsia="it-IT"/>
        </w:rPr>
        <w:t>senza emissioni inquinanti</w:t>
      </w:r>
      <w:r w:rsidRPr="00443E42">
        <w:rPr>
          <w:rFonts w:asciiTheme="minorHAnsi" w:eastAsia="Times New Roman" w:hAnsiTheme="minorHAnsi" w:cs="Arial"/>
          <w:color w:val="auto"/>
          <w:sz w:val="20"/>
          <w:szCs w:val="20"/>
          <w:lang w:eastAsia="it-IT"/>
        </w:rPr>
        <w:t>.</w:t>
      </w:r>
    </w:p>
    <w:p w:rsidR="00EF0783" w:rsidRPr="00443E42" w:rsidRDefault="00EF0783" w:rsidP="00EF0783">
      <w:pPr>
        <w:spacing w:after="0" w:line="240" w:lineRule="auto"/>
        <w:rPr>
          <w:sz w:val="20"/>
          <w:szCs w:val="20"/>
        </w:rPr>
      </w:pPr>
      <w:r w:rsidRPr="00443E42">
        <w:rPr>
          <w:sz w:val="20"/>
          <w:szCs w:val="20"/>
        </w:rPr>
        <w:t xml:space="preserve">Altro elemento considerato risorsa sempre più preziosa ed esauribile è l’acqua, </w:t>
      </w:r>
      <w:r w:rsidR="00443E42">
        <w:rPr>
          <w:sz w:val="20"/>
          <w:szCs w:val="20"/>
        </w:rPr>
        <w:t>p</w:t>
      </w:r>
      <w:r w:rsidRPr="00443E42">
        <w:rPr>
          <w:sz w:val="20"/>
          <w:szCs w:val="20"/>
        </w:rPr>
        <w:t xml:space="preserve">er questo motivo Oceano prevede nel suo progetto anche un </w:t>
      </w:r>
      <w:r w:rsidRPr="00443E42">
        <w:rPr>
          <w:b/>
          <w:sz w:val="20"/>
          <w:szCs w:val="20"/>
        </w:rPr>
        <w:t>sistema di riciclo dell’acqua piovana</w:t>
      </w:r>
      <w:r w:rsidRPr="00443E42">
        <w:rPr>
          <w:sz w:val="20"/>
          <w:szCs w:val="20"/>
        </w:rPr>
        <w:t>. Una soluzione che attraverso una cisterna recupera l’acqua piovana e ne permette il suo riutilizzo per l’irrigazione del verde. L’impianto, oltre a consentire un risparmio della spesa annua di acqua potabile, incide anche nel sistema pubblico di gestione delle acque: ad esempio con la riduzione dei sovraccarichi nella rete fognaria in caso di precipitazioni di forte intensità.</w:t>
      </w:r>
    </w:p>
    <w:p w:rsidR="007027B0" w:rsidRDefault="00EF0783" w:rsidP="00EF0783">
      <w:pPr>
        <w:spacing w:after="0" w:line="240" w:lineRule="auto"/>
        <w:rPr>
          <w:sz w:val="20"/>
          <w:szCs w:val="20"/>
        </w:rPr>
      </w:pPr>
      <w:r w:rsidRPr="00443E42">
        <w:rPr>
          <w:sz w:val="20"/>
          <w:szCs w:val="20"/>
        </w:rPr>
        <w:t xml:space="preserve">Nel progetto di ecosostenibilità e rispetto ambientale il Gruppo CGN ha voluto infine introdurre anche la sostenibilità alla mobilità elettrica, predisponendo delle postazioni di ricarica per le auto elettriche nei parcheggi dislocati sul lato </w:t>
      </w:r>
      <w:r w:rsidR="00D3392C" w:rsidRPr="00443E42">
        <w:rPr>
          <w:sz w:val="20"/>
          <w:szCs w:val="20"/>
        </w:rPr>
        <w:t>ov</w:t>
      </w:r>
      <w:r w:rsidRPr="00443E42">
        <w:rPr>
          <w:sz w:val="20"/>
          <w:szCs w:val="20"/>
        </w:rPr>
        <w:t>est dell’edificio.</w:t>
      </w:r>
    </w:p>
    <w:p w:rsidR="00D467DD" w:rsidRDefault="00D467DD" w:rsidP="00EF0783">
      <w:pPr>
        <w:spacing w:after="0" w:line="240" w:lineRule="auto"/>
        <w:rPr>
          <w:sz w:val="20"/>
          <w:szCs w:val="20"/>
        </w:rPr>
      </w:pPr>
    </w:p>
    <w:p w:rsidR="00716725" w:rsidRDefault="00D467DD" w:rsidP="00EF0783">
      <w:pPr>
        <w:spacing w:after="0" w:line="240" w:lineRule="auto"/>
        <w:rPr>
          <w:b/>
          <w:sz w:val="20"/>
          <w:szCs w:val="20"/>
        </w:rPr>
      </w:pPr>
      <w:r>
        <w:rPr>
          <w:b/>
          <w:sz w:val="20"/>
          <w:szCs w:val="20"/>
        </w:rPr>
        <w:t>ARTE AMBASCIATRICE DEI VALORI CGN</w:t>
      </w:r>
    </w:p>
    <w:p w:rsidR="00716725" w:rsidRPr="00716725" w:rsidRDefault="00716725" w:rsidP="00716725">
      <w:pPr>
        <w:shd w:val="clear" w:color="auto" w:fill="FFFFFF"/>
        <w:spacing w:after="0" w:line="240" w:lineRule="auto"/>
        <w:outlineLvl w:val="0"/>
        <w:rPr>
          <w:sz w:val="20"/>
          <w:szCs w:val="20"/>
        </w:rPr>
      </w:pPr>
      <w:r w:rsidRPr="00716725">
        <w:rPr>
          <w:sz w:val="20"/>
          <w:szCs w:val="20"/>
        </w:rPr>
        <w:t xml:space="preserve">Dall’esterno appare come un’imponente distesa blu, un </w:t>
      </w:r>
      <w:r w:rsidR="00A27B55">
        <w:rPr>
          <w:sz w:val="20"/>
          <w:szCs w:val="20"/>
        </w:rPr>
        <w:t>“</w:t>
      </w:r>
      <w:r w:rsidRPr="00716725">
        <w:rPr>
          <w:sz w:val="20"/>
          <w:szCs w:val="20"/>
        </w:rPr>
        <w:t>Oceano</w:t>
      </w:r>
      <w:r w:rsidR="00A27B55">
        <w:rPr>
          <w:sz w:val="20"/>
          <w:szCs w:val="20"/>
        </w:rPr>
        <w:t>”</w:t>
      </w:r>
      <w:r w:rsidRPr="00716725">
        <w:rPr>
          <w:sz w:val="20"/>
          <w:szCs w:val="20"/>
        </w:rPr>
        <w:t xml:space="preserve"> appunto, nel quale emergono</w:t>
      </w:r>
      <w:r w:rsidR="00A27B55">
        <w:rPr>
          <w:sz w:val="20"/>
          <w:szCs w:val="20"/>
        </w:rPr>
        <w:t>,</w:t>
      </w:r>
      <w:r w:rsidRPr="00716725">
        <w:rPr>
          <w:sz w:val="20"/>
          <w:szCs w:val="20"/>
        </w:rPr>
        <w:t xml:space="preserve"> a distanza regolare dal rivestimento in vetro blu</w:t>
      </w:r>
      <w:r w:rsidR="00A27B55">
        <w:rPr>
          <w:sz w:val="20"/>
          <w:szCs w:val="20"/>
        </w:rPr>
        <w:t>,</w:t>
      </w:r>
      <w:r w:rsidRPr="00716725">
        <w:rPr>
          <w:sz w:val="20"/>
          <w:szCs w:val="20"/>
        </w:rPr>
        <w:t xml:space="preserve"> delle piccole sezioni in ceramica color sabbia, quasi delle isole dorate pronte a fare da ponte con la terra ferma</w:t>
      </w:r>
      <w:r w:rsidR="00A27B55">
        <w:rPr>
          <w:sz w:val="20"/>
          <w:szCs w:val="20"/>
        </w:rPr>
        <w:t>, col territorio</w:t>
      </w:r>
      <w:r w:rsidRPr="00716725">
        <w:rPr>
          <w:sz w:val="20"/>
          <w:szCs w:val="20"/>
        </w:rPr>
        <w:t>.</w:t>
      </w:r>
      <w:r>
        <w:rPr>
          <w:sz w:val="20"/>
          <w:szCs w:val="20"/>
        </w:rPr>
        <w:t xml:space="preserve"> L</w:t>
      </w:r>
      <w:r w:rsidRPr="00716725">
        <w:rPr>
          <w:sz w:val="20"/>
          <w:szCs w:val="20"/>
        </w:rPr>
        <w:t>a nu</w:t>
      </w:r>
      <w:r>
        <w:rPr>
          <w:sz w:val="20"/>
          <w:szCs w:val="20"/>
        </w:rPr>
        <w:t>ova sede del Gruppo Servizi CGN è</w:t>
      </w:r>
      <w:r w:rsidRPr="00716725">
        <w:rPr>
          <w:sz w:val="20"/>
          <w:szCs w:val="20"/>
        </w:rPr>
        <w:t xml:space="preserve"> un progetto di comunicazione prima che uno spazio aziendale, l’espressione di una visione d’impresa e dei valori </w:t>
      </w:r>
      <w:r w:rsidR="003A07DE">
        <w:rPr>
          <w:sz w:val="20"/>
          <w:szCs w:val="20"/>
        </w:rPr>
        <w:t>su</w:t>
      </w:r>
      <w:r w:rsidRPr="00716725">
        <w:rPr>
          <w:sz w:val="20"/>
          <w:szCs w:val="20"/>
        </w:rPr>
        <w:t>i quali si fonda l’intero business. E se fuori accolgono gli ospiti due specchi d’acqua, attraversati da passerelle in legno, nei quali si riflettono, simili a onde del mare, i movimenti fluttuanti e le sfumature di blu riproposti dalle tende delle facciata principale, è in realtà all’interno dell’edificio che l’Oceano offre la sua magia, le sue creature e i suoi ambienti.</w:t>
      </w:r>
    </w:p>
    <w:p w:rsidR="00716725" w:rsidRPr="00716725" w:rsidRDefault="00716725" w:rsidP="00716725">
      <w:pPr>
        <w:shd w:val="clear" w:color="auto" w:fill="FFFFFF"/>
        <w:spacing w:after="0" w:line="240" w:lineRule="auto"/>
        <w:outlineLvl w:val="0"/>
        <w:rPr>
          <w:rFonts w:cs="Arial"/>
          <w:bCs/>
          <w:color w:val="262626" w:themeColor="text1" w:themeTint="D9"/>
          <w:sz w:val="20"/>
          <w:szCs w:val="20"/>
        </w:rPr>
      </w:pPr>
      <w:r w:rsidRPr="00716725">
        <w:rPr>
          <w:sz w:val="20"/>
          <w:szCs w:val="20"/>
        </w:rPr>
        <w:t xml:space="preserve">Varcando la porta d’ingresso ed entrando nella hall sono da subito i colori della parete di destra a catturare l’attenzione. </w:t>
      </w:r>
      <w:r w:rsidRPr="00980C60">
        <w:rPr>
          <w:b/>
          <w:sz w:val="20"/>
          <w:szCs w:val="20"/>
        </w:rPr>
        <w:t>Nove imponenti tele</w:t>
      </w:r>
      <w:r w:rsidRPr="00716725">
        <w:rPr>
          <w:sz w:val="20"/>
          <w:szCs w:val="20"/>
        </w:rPr>
        <w:t xml:space="preserve"> dipinte dall’artista </w:t>
      </w:r>
      <w:r w:rsidR="0005753E">
        <w:rPr>
          <w:sz w:val="20"/>
          <w:szCs w:val="20"/>
        </w:rPr>
        <w:t>gradese Gianni Maran</w:t>
      </w:r>
      <w:r w:rsidRPr="00716725">
        <w:rPr>
          <w:sz w:val="20"/>
          <w:szCs w:val="20"/>
        </w:rPr>
        <w:t xml:space="preserve"> </w:t>
      </w:r>
      <w:r w:rsidRPr="00980C60">
        <w:rPr>
          <w:b/>
          <w:sz w:val="20"/>
          <w:szCs w:val="20"/>
        </w:rPr>
        <w:t>che rappresentano</w:t>
      </w:r>
      <w:r w:rsidRPr="00716725">
        <w:rPr>
          <w:sz w:val="20"/>
          <w:szCs w:val="20"/>
        </w:rPr>
        <w:t xml:space="preserve"> attraverso le diverse sfumature del blu marino e il soggetto ricorrente dei pesci, declinato in nove varianti, </w:t>
      </w:r>
      <w:r w:rsidRPr="00980C60">
        <w:rPr>
          <w:b/>
          <w:sz w:val="20"/>
          <w:szCs w:val="20"/>
        </w:rPr>
        <w:t>i valori</w:t>
      </w:r>
      <w:r w:rsidRPr="00716725">
        <w:rPr>
          <w:sz w:val="20"/>
          <w:szCs w:val="20"/>
        </w:rPr>
        <w:t xml:space="preserve"> </w:t>
      </w:r>
      <w:r w:rsidRPr="00716725">
        <w:rPr>
          <w:rFonts w:cs="Arial"/>
          <w:bCs/>
          <w:color w:val="262626" w:themeColor="text1" w:themeTint="D9"/>
          <w:sz w:val="20"/>
          <w:szCs w:val="20"/>
        </w:rPr>
        <w:t>che riassumo l’essenza del Gruppo Servizi CGN, i capisaldi dai quali ogni progetto, ogni scelta, ogni investimento ha inizio.</w:t>
      </w:r>
    </w:p>
    <w:p w:rsidR="00A43E70" w:rsidRDefault="00716725" w:rsidP="00716725">
      <w:pPr>
        <w:shd w:val="clear" w:color="auto" w:fill="FFFFFF"/>
        <w:spacing w:after="0" w:line="240" w:lineRule="auto"/>
        <w:outlineLvl w:val="0"/>
        <w:rPr>
          <w:rFonts w:cs="Arial"/>
          <w:bCs/>
          <w:color w:val="262626" w:themeColor="text1" w:themeTint="D9"/>
          <w:sz w:val="20"/>
          <w:szCs w:val="20"/>
        </w:rPr>
      </w:pPr>
      <w:r w:rsidRPr="00716725">
        <w:rPr>
          <w:rFonts w:cs="Arial"/>
          <w:bCs/>
          <w:color w:val="262626" w:themeColor="text1" w:themeTint="D9"/>
          <w:sz w:val="20"/>
          <w:szCs w:val="20"/>
        </w:rPr>
        <w:t xml:space="preserve">Al centro l’opera che identifica la bandiera aziendale </w:t>
      </w:r>
      <w:r w:rsidRPr="00980C60">
        <w:rPr>
          <w:rFonts w:cs="Arial"/>
          <w:b/>
          <w:bCs/>
          <w:color w:val="262626" w:themeColor="text1" w:themeTint="D9"/>
          <w:sz w:val="20"/>
          <w:szCs w:val="20"/>
        </w:rPr>
        <w:t>“il pesce che vola”</w:t>
      </w:r>
      <w:r w:rsidR="00A43E70">
        <w:rPr>
          <w:rFonts w:cs="Arial"/>
          <w:bCs/>
          <w:color w:val="262626" w:themeColor="text1" w:themeTint="D9"/>
          <w:sz w:val="20"/>
          <w:szCs w:val="20"/>
        </w:rPr>
        <w:t xml:space="preserve"> (riprodotto all’esterno anche in versione 3d con una scultura in fusione di alluminio firmata dallo stesso artista)</w:t>
      </w:r>
      <w:r w:rsidRPr="00716725">
        <w:rPr>
          <w:rFonts w:cs="Arial"/>
          <w:bCs/>
          <w:color w:val="262626" w:themeColor="text1" w:themeTint="D9"/>
          <w:sz w:val="20"/>
          <w:szCs w:val="20"/>
        </w:rPr>
        <w:t xml:space="preserve">: </w:t>
      </w:r>
      <w:r w:rsidRPr="00716725">
        <w:rPr>
          <w:sz w:val="20"/>
          <w:szCs w:val="20"/>
        </w:rPr>
        <w:t xml:space="preserve">“il </w:t>
      </w:r>
      <w:r w:rsidRPr="00716725">
        <w:rPr>
          <w:rFonts w:cs="Arial"/>
          <w:i/>
          <w:iCs/>
          <w:color w:val="262626" w:themeColor="text1" w:themeTint="D9"/>
          <w:sz w:val="20"/>
          <w:szCs w:val="20"/>
        </w:rPr>
        <w:t xml:space="preserve">Luminoso simbolo dell’innovazione che CGN porta nel suo DNA…raro, anzi unico: pochi sanno fare quello che fa lui… un essere in mutamento, com’è sempre in fase di trasformazione un’azienda vitale”. </w:t>
      </w:r>
      <w:r w:rsidRPr="00016143">
        <w:rPr>
          <w:rFonts w:cs="Arial"/>
          <w:iCs/>
          <w:color w:val="262626" w:themeColor="text1" w:themeTint="D9"/>
          <w:sz w:val="20"/>
          <w:szCs w:val="20"/>
        </w:rPr>
        <w:t xml:space="preserve">Iconografia di un’azienda che della sua unicità ha fatto il principale valore aggiunto e fattore chiave per il successo. </w:t>
      </w:r>
      <w:r w:rsidRPr="00016143">
        <w:rPr>
          <w:rFonts w:cs="Arial"/>
          <w:bCs/>
          <w:color w:val="262626" w:themeColor="text1" w:themeTint="D9"/>
          <w:sz w:val="20"/>
          <w:szCs w:val="20"/>
        </w:rPr>
        <w:t>Anticipare</w:t>
      </w:r>
      <w:r w:rsidRPr="00716725">
        <w:rPr>
          <w:rFonts w:cs="Arial"/>
          <w:bCs/>
          <w:color w:val="262626" w:themeColor="text1" w:themeTint="D9"/>
          <w:sz w:val="20"/>
          <w:szCs w:val="20"/>
        </w:rPr>
        <w:t xml:space="preserve"> con soluzioni innovative le esigenze del mercato è per il Gruppo Servizi CGN la prassi operativa. Alla velocità di tempi, mercati e tecnologie CGN risponde con ricerca, innovazione e cultura della persona. Attorno al pesce che vola, partendo dall’alto a sinistra e proseguendo in senso orario, abbiamo la rappresentazione d</w:t>
      </w:r>
      <w:r w:rsidR="00016143">
        <w:rPr>
          <w:rFonts w:cs="Arial"/>
          <w:bCs/>
          <w:color w:val="262626" w:themeColor="text1" w:themeTint="D9"/>
          <w:sz w:val="20"/>
          <w:szCs w:val="20"/>
        </w:rPr>
        <w:t>egl</w:t>
      </w:r>
      <w:r w:rsidRPr="00716725">
        <w:rPr>
          <w:rFonts w:cs="Arial"/>
          <w:bCs/>
          <w:color w:val="262626" w:themeColor="text1" w:themeTint="D9"/>
          <w:sz w:val="20"/>
          <w:szCs w:val="20"/>
        </w:rPr>
        <w:t>i</w:t>
      </w:r>
      <w:r w:rsidR="00016143">
        <w:rPr>
          <w:rFonts w:cs="Arial"/>
          <w:bCs/>
          <w:color w:val="262626" w:themeColor="text1" w:themeTint="D9"/>
          <w:sz w:val="20"/>
          <w:szCs w:val="20"/>
        </w:rPr>
        <w:t xml:space="preserve"> altri valori</w:t>
      </w:r>
      <w:r w:rsidRPr="00716725">
        <w:rPr>
          <w:rFonts w:cs="Arial"/>
          <w:bCs/>
          <w:color w:val="262626" w:themeColor="text1" w:themeTint="D9"/>
          <w:sz w:val="20"/>
          <w:szCs w:val="20"/>
        </w:rPr>
        <w:t>: “Frequenta i grandi”, “Grande squadra”, “Insieme verso la meta”, “I valori della diversità”, “</w:t>
      </w:r>
      <w:r w:rsidR="00A43E70">
        <w:rPr>
          <w:rFonts w:cs="Arial"/>
          <w:bCs/>
          <w:color w:val="262626" w:themeColor="text1" w:themeTint="D9"/>
          <w:sz w:val="20"/>
          <w:szCs w:val="20"/>
        </w:rPr>
        <w:t>I</w:t>
      </w:r>
      <w:r w:rsidRPr="00716725">
        <w:rPr>
          <w:rFonts w:cs="Arial"/>
          <w:bCs/>
          <w:color w:val="262626" w:themeColor="text1" w:themeTint="D9"/>
          <w:sz w:val="20"/>
          <w:szCs w:val="20"/>
        </w:rPr>
        <w:t>l contagio dei valori”, “</w:t>
      </w:r>
      <w:r w:rsidR="00A43E70">
        <w:rPr>
          <w:rFonts w:cs="Arial"/>
          <w:bCs/>
          <w:color w:val="262626" w:themeColor="text1" w:themeTint="D9"/>
          <w:sz w:val="20"/>
          <w:szCs w:val="20"/>
        </w:rPr>
        <w:t>L</w:t>
      </w:r>
      <w:r w:rsidRPr="00716725">
        <w:rPr>
          <w:rFonts w:cs="Arial"/>
          <w:bCs/>
          <w:color w:val="262626" w:themeColor="text1" w:themeTint="D9"/>
          <w:sz w:val="20"/>
          <w:szCs w:val="20"/>
        </w:rPr>
        <w:t>eadership”, “</w:t>
      </w:r>
      <w:r w:rsidR="00A43E70">
        <w:rPr>
          <w:rFonts w:cs="Arial"/>
          <w:bCs/>
          <w:color w:val="262626" w:themeColor="text1" w:themeTint="D9"/>
          <w:sz w:val="20"/>
          <w:szCs w:val="20"/>
        </w:rPr>
        <w:t>F</w:t>
      </w:r>
      <w:r w:rsidRPr="00716725">
        <w:rPr>
          <w:rFonts w:cs="Arial"/>
          <w:bCs/>
          <w:color w:val="262626" w:themeColor="text1" w:themeTint="D9"/>
          <w:sz w:val="20"/>
          <w:szCs w:val="20"/>
        </w:rPr>
        <w:t>are rete”, “</w:t>
      </w:r>
      <w:r w:rsidR="00A43E70">
        <w:rPr>
          <w:rFonts w:cs="Arial"/>
          <w:bCs/>
          <w:color w:val="262626" w:themeColor="text1" w:themeTint="D9"/>
          <w:sz w:val="20"/>
          <w:szCs w:val="20"/>
        </w:rPr>
        <w:t>C</w:t>
      </w:r>
      <w:r w:rsidRPr="00716725">
        <w:rPr>
          <w:rFonts w:cs="Arial"/>
          <w:bCs/>
          <w:color w:val="262626" w:themeColor="text1" w:themeTint="D9"/>
          <w:sz w:val="20"/>
          <w:szCs w:val="20"/>
        </w:rPr>
        <w:t xml:space="preserve">oraggio non avere paura”. </w:t>
      </w:r>
    </w:p>
    <w:p w:rsidR="00980C60" w:rsidRDefault="00716725" w:rsidP="00716725">
      <w:pPr>
        <w:shd w:val="clear" w:color="auto" w:fill="FFFFFF"/>
        <w:spacing w:after="0" w:line="240" w:lineRule="auto"/>
        <w:outlineLvl w:val="0"/>
        <w:rPr>
          <w:rFonts w:cs="Arial"/>
          <w:bCs/>
          <w:color w:val="262626" w:themeColor="text1" w:themeTint="D9"/>
          <w:sz w:val="20"/>
          <w:szCs w:val="20"/>
        </w:rPr>
      </w:pPr>
      <w:r w:rsidRPr="00980C60">
        <w:rPr>
          <w:rFonts w:cs="Arial"/>
          <w:b/>
          <w:bCs/>
          <w:color w:val="262626" w:themeColor="text1" w:themeTint="D9"/>
          <w:sz w:val="20"/>
          <w:szCs w:val="20"/>
        </w:rPr>
        <w:t xml:space="preserve">Dal piano terra al terzo e ultimo piano ha inizio e si conclude </w:t>
      </w:r>
      <w:r w:rsidRPr="00980C60">
        <w:rPr>
          <w:rFonts w:cs="Arial"/>
          <w:bCs/>
          <w:color w:val="262626" w:themeColor="text1" w:themeTint="D9"/>
          <w:sz w:val="20"/>
          <w:szCs w:val="20"/>
        </w:rPr>
        <w:t>poi</w:t>
      </w:r>
      <w:r w:rsidRPr="00980C60">
        <w:rPr>
          <w:rFonts w:cs="Arial"/>
          <w:b/>
          <w:bCs/>
          <w:color w:val="262626" w:themeColor="text1" w:themeTint="D9"/>
          <w:sz w:val="20"/>
          <w:szCs w:val="20"/>
        </w:rPr>
        <w:t xml:space="preserve"> un viaggio </w:t>
      </w:r>
      <w:r w:rsidRPr="00980C60">
        <w:rPr>
          <w:rFonts w:cs="Arial"/>
          <w:bCs/>
          <w:color w:val="262626" w:themeColor="text1" w:themeTint="D9"/>
          <w:sz w:val="20"/>
          <w:szCs w:val="20"/>
        </w:rPr>
        <w:t>della durata</w:t>
      </w:r>
      <w:r w:rsidRPr="00980C60">
        <w:rPr>
          <w:rFonts w:cs="Arial"/>
          <w:b/>
          <w:bCs/>
          <w:color w:val="262626" w:themeColor="text1" w:themeTint="D9"/>
          <w:sz w:val="20"/>
          <w:szCs w:val="20"/>
        </w:rPr>
        <w:t xml:space="preserve"> di un’intera giornata </w:t>
      </w:r>
      <w:r w:rsidRPr="00980C60">
        <w:rPr>
          <w:rFonts w:cs="Arial"/>
          <w:bCs/>
          <w:color w:val="262626" w:themeColor="text1" w:themeTint="D9"/>
          <w:sz w:val="20"/>
          <w:szCs w:val="20"/>
        </w:rPr>
        <w:t>immersa</w:t>
      </w:r>
      <w:r w:rsidRPr="00980C60">
        <w:rPr>
          <w:rFonts w:cs="Arial"/>
          <w:b/>
          <w:bCs/>
          <w:color w:val="262626" w:themeColor="text1" w:themeTint="D9"/>
          <w:sz w:val="20"/>
          <w:szCs w:val="20"/>
        </w:rPr>
        <w:t xml:space="preserve"> tra i riflessi del mare</w:t>
      </w:r>
      <w:r w:rsidRPr="00716725">
        <w:rPr>
          <w:rFonts w:cs="Arial"/>
          <w:bCs/>
          <w:color w:val="262626" w:themeColor="text1" w:themeTint="D9"/>
          <w:sz w:val="20"/>
          <w:szCs w:val="20"/>
        </w:rPr>
        <w:t xml:space="preserve">. </w:t>
      </w:r>
      <w:r w:rsidR="00980C60">
        <w:rPr>
          <w:rFonts w:cs="Arial"/>
          <w:bCs/>
          <w:color w:val="262626" w:themeColor="text1" w:themeTint="D9"/>
          <w:sz w:val="20"/>
          <w:szCs w:val="20"/>
        </w:rPr>
        <w:t>N</w:t>
      </w:r>
      <w:r w:rsidRPr="00716725">
        <w:rPr>
          <w:rFonts w:cs="Arial"/>
          <w:bCs/>
          <w:color w:val="262626" w:themeColor="text1" w:themeTint="D9"/>
          <w:sz w:val="20"/>
          <w:szCs w:val="20"/>
        </w:rPr>
        <w:t>elle zone di sbarco</w:t>
      </w:r>
      <w:r w:rsidR="00980C60">
        <w:rPr>
          <w:rFonts w:cs="Arial"/>
          <w:bCs/>
          <w:color w:val="262626" w:themeColor="text1" w:themeTint="D9"/>
          <w:sz w:val="20"/>
          <w:szCs w:val="20"/>
        </w:rPr>
        <w:t xml:space="preserve"> degli ascensori e nei corridoi</w:t>
      </w:r>
      <w:r w:rsidRPr="00716725">
        <w:rPr>
          <w:rFonts w:cs="Arial"/>
          <w:bCs/>
          <w:color w:val="262626" w:themeColor="text1" w:themeTint="D9"/>
          <w:sz w:val="20"/>
          <w:szCs w:val="20"/>
        </w:rPr>
        <w:t xml:space="preserve"> sono stat</w:t>
      </w:r>
      <w:r w:rsidR="00A43E70">
        <w:rPr>
          <w:rFonts w:cs="Arial"/>
          <w:bCs/>
          <w:color w:val="262626" w:themeColor="text1" w:themeTint="D9"/>
          <w:sz w:val="20"/>
          <w:szCs w:val="20"/>
        </w:rPr>
        <w:t>e</w:t>
      </w:r>
      <w:r w:rsidRPr="00716725">
        <w:rPr>
          <w:rFonts w:cs="Arial"/>
          <w:bCs/>
          <w:color w:val="262626" w:themeColor="text1" w:themeTint="D9"/>
          <w:sz w:val="20"/>
          <w:szCs w:val="20"/>
        </w:rPr>
        <w:t xml:space="preserve"> installate delle tele</w:t>
      </w:r>
      <w:r w:rsidR="00980C60">
        <w:rPr>
          <w:rFonts w:cs="Arial"/>
          <w:bCs/>
          <w:color w:val="262626" w:themeColor="text1" w:themeTint="D9"/>
          <w:sz w:val="20"/>
          <w:szCs w:val="20"/>
        </w:rPr>
        <w:t xml:space="preserve"> (gli scatti sono del fotografo Nico Gaddi)</w:t>
      </w:r>
      <w:r w:rsidRPr="00716725">
        <w:rPr>
          <w:rFonts w:cs="Arial"/>
          <w:bCs/>
          <w:color w:val="262626" w:themeColor="text1" w:themeTint="D9"/>
          <w:sz w:val="20"/>
          <w:szCs w:val="20"/>
        </w:rPr>
        <w:t xml:space="preserve"> che raffigurano il paesaggio marino colorato dal sole nei vari momenti della giornata, dalle tinte tenui dell’alba al mare dorato nelle ore più calde</w:t>
      </w:r>
      <w:r w:rsidR="00980C60">
        <w:rPr>
          <w:rFonts w:cs="Arial"/>
          <w:bCs/>
          <w:color w:val="262626" w:themeColor="text1" w:themeTint="D9"/>
          <w:sz w:val="20"/>
          <w:szCs w:val="20"/>
        </w:rPr>
        <w:t>,</w:t>
      </w:r>
      <w:r w:rsidRPr="00716725">
        <w:rPr>
          <w:rFonts w:cs="Arial"/>
          <w:bCs/>
          <w:color w:val="262626" w:themeColor="text1" w:themeTint="D9"/>
          <w:sz w:val="20"/>
          <w:szCs w:val="20"/>
        </w:rPr>
        <w:t xml:space="preserve"> alle tinte più</w:t>
      </w:r>
      <w:r w:rsidR="00980C60">
        <w:rPr>
          <w:rFonts w:cs="Arial"/>
          <w:bCs/>
          <w:color w:val="262626" w:themeColor="text1" w:themeTint="D9"/>
          <w:sz w:val="20"/>
          <w:szCs w:val="20"/>
        </w:rPr>
        <w:t xml:space="preserve"> scure dell’imbrunire. </w:t>
      </w:r>
      <w:r w:rsidR="00980C60" w:rsidRPr="00980C60">
        <w:rPr>
          <w:rFonts w:cs="Arial"/>
          <w:b/>
          <w:bCs/>
          <w:color w:val="262626" w:themeColor="text1" w:themeTint="D9"/>
          <w:sz w:val="20"/>
          <w:szCs w:val="20"/>
        </w:rPr>
        <w:t>Un’</w:t>
      </w:r>
      <w:r w:rsidRPr="00980C60">
        <w:rPr>
          <w:rFonts w:cs="Arial"/>
          <w:b/>
          <w:bCs/>
          <w:color w:val="262626" w:themeColor="text1" w:themeTint="D9"/>
          <w:sz w:val="20"/>
          <w:szCs w:val="20"/>
        </w:rPr>
        <w:t xml:space="preserve">evoluzione </w:t>
      </w:r>
      <w:r w:rsidRPr="00980C60">
        <w:rPr>
          <w:rFonts w:cs="Arial"/>
          <w:bCs/>
          <w:color w:val="262626" w:themeColor="text1" w:themeTint="D9"/>
          <w:sz w:val="20"/>
          <w:szCs w:val="20"/>
        </w:rPr>
        <w:t>che viene</w:t>
      </w:r>
      <w:r w:rsidRPr="00980C60">
        <w:rPr>
          <w:rFonts w:cs="Arial"/>
          <w:b/>
          <w:bCs/>
          <w:color w:val="262626" w:themeColor="text1" w:themeTint="D9"/>
          <w:sz w:val="20"/>
          <w:szCs w:val="20"/>
        </w:rPr>
        <w:t xml:space="preserve"> ripresa anche dalla grafica delle vetrofanie </w:t>
      </w:r>
      <w:r w:rsidRPr="00980C60">
        <w:rPr>
          <w:rFonts w:cs="Arial"/>
          <w:bCs/>
          <w:color w:val="262626" w:themeColor="text1" w:themeTint="D9"/>
          <w:sz w:val="20"/>
          <w:szCs w:val="20"/>
        </w:rPr>
        <w:t>nelle pareti</w:t>
      </w:r>
      <w:r w:rsidRPr="00980C60">
        <w:rPr>
          <w:rFonts w:cs="Arial"/>
          <w:b/>
          <w:bCs/>
          <w:color w:val="262626" w:themeColor="text1" w:themeTint="D9"/>
          <w:sz w:val="20"/>
          <w:szCs w:val="20"/>
        </w:rPr>
        <w:t xml:space="preserve"> degli uffici</w:t>
      </w:r>
      <w:r w:rsidRPr="00716725">
        <w:rPr>
          <w:rFonts w:cs="Arial"/>
          <w:bCs/>
          <w:color w:val="262626" w:themeColor="text1" w:themeTint="D9"/>
          <w:sz w:val="20"/>
          <w:szCs w:val="20"/>
        </w:rPr>
        <w:t>. Un mix di onde e segni circolari che dalla mezzaluna al cerchio, ricostruiscono attraverso le serigrafie i diversi momenti del sole durante la giornata: semisfere crescenti all’alba</w:t>
      </w:r>
      <w:r w:rsidR="00980C60">
        <w:rPr>
          <w:rFonts w:cs="Arial"/>
          <w:bCs/>
          <w:color w:val="262626" w:themeColor="text1" w:themeTint="D9"/>
          <w:sz w:val="20"/>
          <w:szCs w:val="20"/>
        </w:rPr>
        <w:t xml:space="preserve"> (al primo piano)</w:t>
      </w:r>
      <w:r w:rsidRPr="00716725">
        <w:rPr>
          <w:rFonts w:cs="Arial"/>
          <w:bCs/>
          <w:color w:val="262626" w:themeColor="text1" w:themeTint="D9"/>
          <w:sz w:val="20"/>
          <w:szCs w:val="20"/>
        </w:rPr>
        <w:t>, cerchi di sole pieno</w:t>
      </w:r>
      <w:r w:rsidR="00980C60">
        <w:rPr>
          <w:rFonts w:cs="Arial"/>
          <w:bCs/>
          <w:color w:val="262626" w:themeColor="text1" w:themeTint="D9"/>
          <w:sz w:val="20"/>
          <w:szCs w:val="20"/>
        </w:rPr>
        <w:t xml:space="preserve"> (secondo piano)</w:t>
      </w:r>
      <w:r w:rsidRPr="00716725">
        <w:rPr>
          <w:rFonts w:cs="Arial"/>
          <w:bCs/>
          <w:color w:val="262626" w:themeColor="text1" w:themeTint="D9"/>
          <w:sz w:val="20"/>
          <w:szCs w:val="20"/>
        </w:rPr>
        <w:t xml:space="preserve"> e mezzaluna la sera</w:t>
      </w:r>
      <w:r w:rsidR="00980C60">
        <w:rPr>
          <w:rFonts w:cs="Arial"/>
          <w:bCs/>
          <w:color w:val="262626" w:themeColor="text1" w:themeTint="D9"/>
          <w:sz w:val="20"/>
          <w:szCs w:val="20"/>
        </w:rPr>
        <w:t xml:space="preserve"> (terzo piano)</w:t>
      </w:r>
      <w:r w:rsidRPr="00716725">
        <w:rPr>
          <w:rFonts w:cs="Arial"/>
          <w:bCs/>
          <w:color w:val="262626" w:themeColor="text1" w:themeTint="D9"/>
          <w:sz w:val="20"/>
          <w:szCs w:val="20"/>
        </w:rPr>
        <w:t xml:space="preserve">. Anche un elemento funzionale di segnaletica delle superfici vetrate si trasforma in questo edificio in elemento decorativo artistico. </w:t>
      </w:r>
    </w:p>
    <w:p w:rsidR="00716725" w:rsidRPr="002441EB" w:rsidRDefault="00716725" w:rsidP="00716725">
      <w:pPr>
        <w:shd w:val="clear" w:color="auto" w:fill="FFFFFF"/>
        <w:spacing w:after="0" w:line="240" w:lineRule="auto"/>
        <w:outlineLvl w:val="0"/>
        <w:rPr>
          <w:rFonts w:cs="Arial"/>
          <w:bCs/>
          <w:color w:val="262626" w:themeColor="text1" w:themeTint="D9"/>
          <w:sz w:val="20"/>
          <w:szCs w:val="20"/>
        </w:rPr>
      </w:pPr>
      <w:r w:rsidRPr="00716725">
        <w:rPr>
          <w:rFonts w:cs="Arial"/>
          <w:bCs/>
          <w:color w:val="262626" w:themeColor="text1" w:themeTint="D9"/>
          <w:sz w:val="20"/>
          <w:szCs w:val="20"/>
        </w:rPr>
        <w:t>Tra le onde di Oceano fanno inoltr</w:t>
      </w:r>
      <w:r w:rsidR="00980C60">
        <w:rPr>
          <w:rFonts w:cs="Arial"/>
          <w:bCs/>
          <w:color w:val="262626" w:themeColor="text1" w:themeTint="D9"/>
          <w:sz w:val="20"/>
          <w:szCs w:val="20"/>
        </w:rPr>
        <w:t xml:space="preserve">e capolino delle </w:t>
      </w:r>
      <w:r w:rsidR="00980C60" w:rsidRPr="00980C60">
        <w:rPr>
          <w:rFonts w:cs="Arial"/>
          <w:b/>
          <w:bCs/>
          <w:color w:val="262626" w:themeColor="text1" w:themeTint="D9"/>
          <w:sz w:val="20"/>
          <w:szCs w:val="20"/>
        </w:rPr>
        <w:t>parole</w:t>
      </w:r>
      <w:r w:rsidR="00980C60">
        <w:rPr>
          <w:rFonts w:cs="Arial"/>
          <w:bCs/>
          <w:color w:val="262626" w:themeColor="text1" w:themeTint="D9"/>
          <w:sz w:val="20"/>
          <w:szCs w:val="20"/>
        </w:rPr>
        <w:t>.</w:t>
      </w:r>
      <w:r w:rsidRPr="00716725">
        <w:rPr>
          <w:rFonts w:cs="Arial"/>
          <w:bCs/>
          <w:color w:val="262626" w:themeColor="text1" w:themeTint="D9"/>
          <w:sz w:val="20"/>
          <w:szCs w:val="20"/>
        </w:rPr>
        <w:t xml:space="preserve"> “Bellezza”, “Relazione”, “Passione” sono solo alcuni dei venti temi chiave per il Gruppo e per i suoi collaboratori. Sono stati infatti proprio quest’ultimi a scegliere per le pareti dei propri uffici le parole che secondo loro meglio rappresentano l’essenza di Servizi CGN e di chi vi lavora. Un importante segno di appartenenza e di lavoro di squadra che dimostra come un ambiente di lavoro si possa </w:t>
      </w:r>
      <w:r w:rsidRPr="002441EB">
        <w:rPr>
          <w:rFonts w:cs="Arial"/>
          <w:bCs/>
          <w:color w:val="262626" w:themeColor="text1" w:themeTint="D9"/>
          <w:sz w:val="20"/>
          <w:szCs w:val="20"/>
        </w:rPr>
        <w:t>trasformare in un luogo dove ci si può mettere del proprio, anche sulle pareti, proprio come a casa.</w:t>
      </w:r>
    </w:p>
    <w:p w:rsidR="00D467DD" w:rsidRPr="002441EB" w:rsidRDefault="002441EB" w:rsidP="002441EB">
      <w:pPr>
        <w:shd w:val="clear" w:color="auto" w:fill="FFFFFF"/>
        <w:spacing w:after="0" w:line="240" w:lineRule="auto"/>
        <w:outlineLvl w:val="0"/>
        <w:rPr>
          <w:sz w:val="20"/>
          <w:szCs w:val="20"/>
        </w:rPr>
      </w:pPr>
      <w:r w:rsidRPr="002441EB">
        <w:rPr>
          <w:rFonts w:cs="Arial"/>
          <w:bCs/>
          <w:color w:val="262626" w:themeColor="text1" w:themeTint="D9"/>
          <w:sz w:val="20"/>
          <w:szCs w:val="20"/>
        </w:rPr>
        <w:t xml:space="preserve">Nella scelta degli artisti e delle opere con cui completare la nuova sede, il Gruppo Servizi CGN ha inoltre tenuto conto del ruolo così importante che il rispetto per la natura e per l’ambiente hanno per il futuro del mondo. Così in diversi </w:t>
      </w:r>
      <w:r w:rsidRPr="002441EB">
        <w:rPr>
          <w:rFonts w:cs="Arial"/>
          <w:bCs/>
          <w:color w:val="262626" w:themeColor="text1" w:themeTint="D9"/>
          <w:sz w:val="20"/>
          <w:szCs w:val="20"/>
        </w:rPr>
        <w:lastRenderedPageBreak/>
        <w:t xml:space="preserve">punti dell’edificio sono state installate delle </w:t>
      </w:r>
      <w:r w:rsidRPr="002441EB">
        <w:rPr>
          <w:b/>
          <w:sz w:val="20"/>
          <w:szCs w:val="20"/>
        </w:rPr>
        <w:t>sculture a tema marino in legno</w:t>
      </w:r>
      <w:r w:rsidRPr="002441EB">
        <w:rPr>
          <w:sz w:val="20"/>
          <w:szCs w:val="20"/>
        </w:rPr>
        <w:t xml:space="preserve">. Si tratta di legno </w:t>
      </w:r>
      <w:r w:rsidRPr="002441EB">
        <w:rPr>
          <w:b/>
          <w:sz w:val="20"/>
          <w:szCs w:val="20"/>
        </w:rPr>
        <w:t>di recupero</w:t>
      </w:r>
      <w:r w:rsidRPr="002441EB">
        <w:rPr>
          <w:sz w:val="20"/>
          <w:szCs w:val="20"/>
        </w:rPr>
        <w:t xml:space="preserve"> raccolto dopo eventi temporaleschi sui litorali toscani e sulle sponde del Lago Maggiore. L’artista è l’olandese Inge Bouwmeester e la scelta è ricaduta su questo genere di opere sia per la loro </w:t>
      </w:r>
      <w:r w:rsidRPr="002441EB">
        <w:rPr>
          <w:b/>
          <w:sz w:val="20"/>
          <w:szCs w:val="20"/>
        </w:rPr>
        <w:t>ecosostenibilità</w:t>
      </w:r>
      <w:r w:rsidRPr="002441EB">
        <w:rPr>
          <w:sz w:val="20"/>
          <w:szCs w:val="20"/>
        </w:rPr>
        <w:t xml:space="preserve"> che per l’obiettivo che l’arte ha in questa sede aziendale: </w:t>
      </w:r>
      <w:r w:rsidRPr="002441EB">
        <w:rPr>
          <w:b/>
          <w:sz w:val="20"/>
          <w:szCs w:val="20"/>
        </w:rPr>
        <w:t>emozionare e rendere felici</w:t>
      </w:r>
      <w:r w:rsidRPr="002441EB">
        <w:rPr>
          <w:sz w:val="20"/>
          <w:szCs w:val="20"/>
        </w:rPr>
        <w:t>.</w:t>
      </w:r>
    </w:p>
    <w:p w:rsidR="007027B0" w:rsidRPr="00443E42" w:rsidRDefault="007027B0" w:rsidP="00EF0783">
      <w:pPr>
        <w:spacing w:after="0" w:line="240" w:lineRule="auto"/>
        <w:rPr>
          <w:sz w:val="20"/>
          <w:szCs w:val="20"/>
        </w:rPr>
      </w:pPr>
    </w:p>
    <w:p w:rsidR="00EF0783" w:rsidRPr="00443E42" w:rsidRDefault="00EF0783" w:rsidP="00EF0783">
      <w:pPr>
        <w:shd w:val="clear" w:color="auto" w:fill="FFFFFF"/>
        <w:spacing w:after="0" w:line="240" w:lineRule="auto"/>
        <w:outlineLvl w:val="0"/>
        <w:rPr>
          <w:b/>
          <w:sz w:val="20"/>
          <w:szCs w:val="20"/>
        </w:rPr>
      </w:pPr>
      <w:r w:rsidRPr="00443E42">
        <w:rPr>
          <w:b/>
          <w:sz w:val="20"/>
          <w:szCs w:val="20"/>
        </w:rPr>
        <w:t>RAZIONALITÀ, FLESSIBILITÀ E UNICITÀ NEGLI SPAZI</w:t>
      </w:r>
    </w:p>
    <w:p w:rsidR="00EF0783" w:rsidRPr="00443E42" w:rsidRDefault="00EF0783" w:rsidP="00EF0783">
      <w:pPr>
        <w:shd w:val="clear" w:color="auto" w:fill="FFFFFF"/>
        <w:spacing w:after="0" w:line="240" w:lineRule="auto"/>
        <w:outlineLvl w:val="0"/>
        <w:rPr>
          <w:sz w:val="20"/>
          <w:szCs w:val="20"/>
        </w:rPr>
      </w:pPr>
      <w:r w:rsidRPr="00443E42">
        <w:rPr>
          <w:sz w:val="20"/>
          <w:szCs w:val="20"/>
        </w:rPr>
        <w:t xml:space="preserve">Il progetto Oceano che paradossalmente è partito da alcuni vincoli, legati alla forma rettangolare del terreno (5 mila mq) e al limite di </w:t>
      </w:r>
      <w:r w:rsidRPr="00443E42">
        <w:rPr>
          <w:b/>
          <w:sz w:val="20"/>
          <w:szCs w:val="20"/>
        </w:rPr>
        <w:t>3.900 mq di superficie utile calpestabile</w:t>
      </w:r>
      <w:r w:rsidRPr="00443E42">
        <w:rPr>
          <w:sz w:val="20"/>
          <w:szCs w:val="20"/>
        </w:rPr>
        <w:t xml:space="preserve">, si sviluppa in realtà come un edificio dotato di ampia flessibilità in quelli che sono i suoi volumi interni. </w:t>
      </w:r>
      <w:r w:rsidRPr="00443E42">
        <w:rPr>
          <w:b/>
          <w:sz w:val="20"/>
          <w:szCs w:val="20"/>
        </w:rPr>
        <w:t>Quattro piani</w:t>
      </w:r>
      <w:r w:rsidRPr="00443E42">
        <w:rPr>
          <w:sz w:val="20"/>
          <w:szCs w:val="20"/>
        </w:rPr>
        <w:t xml:space="preserve"> che si alzano per </w:t>
      </w:r>
      <w:r w:rsidRPr="00443E42">
        <w:rPr>
          <w:b/>
          <w:sz w:val="20"/>
          <w:szCs w:val="20"/>
        </w:rPr>
        <w:t>15 metri d’altezza</w:t>
      </w:r>
      <w:r w:rsidRPr="00443E42">
        <w:rPr>
          <w:sz w:val="20"/>
          <w:szCs w:val="20"/>
        </w:rPr>
        <w:t xml:space="preserve"> e si caratterizzano per spazi che trovano i loro unici vincoli nei pilastri interni, nei vani ascensori scale e nei blocchi servizi. Da qui la scelta di </w:t>
      </w:r>
      <w:r w:rsidRPr="00443E42">
        <w:rPr>
          <w:i/>
          <w:sz w:val="20"/>
          <w:szCs w:val="20"/>
        </w:rPr>
        <w:t>open space</w:t>
      </w:r>
      <w:r w:rsidRPr="00443E42">
        <w:rPr>
          <w:sz w:val="20"/>
          <w:szCs w:val="20"/>
        </w:rPr>
        <w:t xml:space="preserve"> alternati a spazi chiusi vetrati destinati a sale riunioni, uffici direzionali e call-center, l’autosufficienza di ogni piano anche con dedicate aree relax e aree fumatori, e la realizzazione di un pavimento sopraelevato (al di sotto del quale un’apposita intercapedine contiene servizi e impianti). Soluzioni progettuali che offrono agli spazi della nuova sede straordinari vantaggi in termini di funzionalità e versatilità e che le permettono di ridefinire e ridisegnare i diversi ambienti con qualsiasi nuova destinazione d’uso e dimensione. Caratteristiche di primaria importanza per un’azienda che dal 2010 ha raddoppiato il numero dei collaboratori e che prevede una continua e importante crescita dimensi</w:t>
      </w:r>
      <w:r w:rsidR="00443E42">
        <w:rPr>
          <w:sz w:val="20"/>
          <w:szCs w:val="20"/>
        </w:rPr>
        <w:t>onale.</w:t>
      </w:r>
    </w:p>
    <w:p w:rsidR="00EF0783" w:rsidRPr="00443E42" w:rsidRDefault="00EF0783" w:rsidP="00EF0783">
      <w:pPr>
        <w:shd w:val="clear" w:color="auto" w:fill="FFFFFF"/>
        <w:spacing w:after="0" w:line="240" w:lineRule="auto"/>
        <w:outlineLvl w:val="0"/>
        <w:rPr>
          <w:sz w:val="20"/>
          <w:szCs w:val="20"/>
        </w:rPr>
      </w:pPr>
      <w:r w:rsidRPr="00443E42">
        <w:rPr>
          <w:sz w:val="20"/>
          <w:szCs w:val="20"/>
        </w:rPr>
        <w:t xml:space="preserve">Versatilità è la parola chiave utilizzata anche nella progettazione della più grande </w:t>
      </w:r>
      <w:r w:rsidRPr="00443E42">
        <w:rPr>
          <w:b/>
          <w:sz w:val="20"/>
          <w:szCs w:val="20"/>
        </w:rPr>
        <w:t>sala riunioni multimediale</w:t>
      </w:r>
      <w:r w:rsidRPr="00443E42">
        <w:rPr>
          <w:sz w:val="20"/>
          <w:szCs w:val="20"/>
        </w:rPr>
        <w:t xml:space="preserve"> dell’edificio (al piano terra, capacità 99 persone). Uno spazio polivalente, completamente insonorizzato da un apposito rivestimento, che grazie all’utilizzo di poltroncine mobili e dotate di tavoletta si presta</w:t>
      </w:r>
      <w:bookmarkStart w:id="0" w:name="_GoBack"/>
      <w:bookmarkEnd w:id="0"/>
      <w:r w:rsidRPr="00443E42">
        <w:rPr>
          <w:sz w:val="20"/>
          <w:szCs w:val="20"/>
        </w:rPr>
        <w:t xml:space="preserve"> a qualsiasi tipo di evento, dagli incontri formativi a quelli culturali, e di qualsiasi portata; la sala può infatti essere allestita in due diversi spazi (con dotazioni tecniche autonome), uno dei quali attrezzato con un tavolo studio ovale e destinato a riunioni più contenute.</w:t>
      </w:r>
    </w:p>
    <w:p w:rsidR="00EF0783" w:rsidRPr="00443E42" w:rsidRDefault="00EF0783" w:rsidP="00EF0783">
      <w:pPr>
        <w:shd w:val="clear" w:color="auto" w:fill="FFFFFF"/>
        <w:spacing w:after="0" w:line="240" w:lineRule="auto"/>
        <w:outlineLvl w:val="0"/>
        <w:rPr>
          <w:sz w:val="20"/>
          <w:szCs w:val="20"/>
        </w:rPr>
      </w:pPr>
      <w:r w:rsidRPr="00443E42">
        <w:rPr>
          <w:sz w:val="20"/>
          <w:szCs w:val="20"/>
        </w:rPr>
        <w:t>Oltre all’inserimento di “tradizionali” sale riunioni (sei dislocate all’interno dell’intero edificio) per Oceano sono stati previsti anche degli angoli lavoro, o meglio spazi meeting non convenzionali, in ciascun terrazzo di sbarco ai piani. Soluzione che sfrutta spazi di cui normalmente non si fruisce e che contribuisce a creare ambienti nuovi e caratterizzati da atmosfere diverse.</w:t>
      </w:r>
    </w:p>
    <w:p w:rsidR="00EF0783" w:rsidRPr="00443E42" w:rsidRDefault="00EF0783" w:rsidP="00EF0783">
      <w:pPr>
        <w:shd w:val="clear" w:color="auto" w:fill="FFFFFF"/>
        <w:spacing w:after="0" w:line="240" w:lineRule="auto"/>
        <w:outlineLvl w:val="0"/>
        <w:rPr>
          <w:sz w:val="20"/>
          <w:szCs w:val="20"/>
        </w:rPr>
      </w:pPr>
      <w:r w:rsidRPr="00443E42">
        <w:rPr>
          <w:rFonts w:cs="Arial"/>
          <w:bCs/>
          <w:sz w:val="20"/>
          <w:szCs w:val="20"/>
        </w:rPr>
        <w:t>Oceano è infine una sede aziendale dove nulla è standard, regolare o canonico. Le pareti interne seguono linee irregolar</w:t>
      </w:r>
      <w:r w:rsidR="003A07DE">
        <w:rPr>
          <w:rFonts w:cs="Arial"/>
          <w:bCs/>
          <w:sz w:val="20"/>
          <w:szCs w:val="20"/>
        </w:rPr>
        <w:t>i</w:t>
      </w:r>
      <w:r w:rsidRPr="00443E42">
        <w:rPr>
          <w:rFonts w:cs="Arial"/>
          <w:bCs/>
          <w:sz w:val="20"/>
          <w:szCs w:val="20"/>
        </w:rPr>
        <w:t>, oblique a volte (scelta funzionale anche al contenimento dei riverberi), le sospensioni e i punti luce sono disposti in modo altrettanto irregolare, e anche nella sala polivalente le poltrone sono disposte in diagonale. Tutte scelte che rispecchiano l’unicità di un’azienda dinamica, in continuo movimento e che punta a distinguersi in tutto ciò che fa.</w:t>
      </w:r>
    </w:p>
    <w:p w:rsidR="00EF0783" w:rsidRPr="00443E42" w:rsidRDefault="00EF0783" w:rsidP="00EF0783">
      <w:pPr>
        <w:tabs>
          <w:tab w:val="left" w:pos="6146"/>
        </w:tabs>
        <w:spacing w:after="0" w:line="240" w:lineRule="auto"/>
        <w:rPr>
          <w:sz w:val="20"/>
          <w:szCs w:val="20"/>
        </w:rPr>
      </w:pPr>
    </w:p>
    <w:p w:rsidR="00EF0783" w:rsidRDefault="00EF0783" w:rsidP="0067382A">
      <w:pPr>
        <w:tabs>
          <w:tab w:val="left" w:pos="426"/>
          <w:tab w:val="left" w:pos="9638"/>
        </w:tabs>
        <w:spacing w:line="240" w:lineRule="auto"/>
        <w:ind w:right="-1"/>
        <w:jc w:val="both"/>
        <w:rPr>
          <w:rFonts w:ascii="Arial" w:hAnsi="Arial" w:cs="Arial"/>
          <w:b/>
          <w:bCs/>
          <w:color w:val="262626" w:themeColor="text1" w:themeTint="D9"/>
          <w:sz w:val="24"/>
          <w:szCs w:val="24"/>
        </w:rPr>
      </w:pPr>
    </w:p>
    <w:p w:rsidR="003D1CA8" w:rsidRDefault="003D1CA8" w:rsidP="0067382A">
      <w:pPr>
        <w:tabs>
          <w:tab w:val="left" w:pos="426"/>
          <w:tab w:val="left" w:pos="9638"/>
        </w:tabs>
        <w:spacing w:after="0" w:line="240" w:lineRule="auto"/>
        <w:jc w:val="both"/>
        <w:rPr>
          <w:rFonts w:ascii="Arial" w:hAnsi="Arial" w:cs="Arial"/>
          <w:b/>
          <w:color w:val="262626" w:themeColor="text1" w:themeTint="D9"/>
          <w:sz w:val="24"/>
          <w:szCs w:val="24"/>
        </w:rPr>
      </w:pPr>
      <w:r w:rsidRPr="00A44B8B">
        <w:rPr>
          <w:rFonts w:ascii="Arial" w:hAnsi="Arial" w:cs="Arial"/>
          <w:b/>
          <w:color w:val="262626" w:themeColor="text1" w:themeTint="D9"/>
          <w:sz w:val="24"/>
          <w:szCs w:val="24"/>
        </w:rPr>
        <w:t>CONTATTI</w:t>
      </w:r>
    </w:p>
    <w:p w:rsidR="00A44B8B" w:rsidRDefault="00A44B8B" w:rsidP="0067382A">
      <w:pPr>
        <w:tabs>
          <w:tab w:val="left" w:pos="426"/>
          <w:tab w:val="left" w:pos="9638"/>
        </w:tabs>
        <w:spacing w:after="0" w:line="240" w:lineRule="auto"/>
        <w:jc w:val="both"/>
        <w:rPr>
          <w:rFonts w:ascii="Arial" w:hAnsi="Arial" w:cs="Arial"/>
          <w:b/>
          <w:color w:val="262626" w:themeColor="text1" w:themeTint="D9"/>
          <w:sz w:val="24"/>
          <w:szCs w:val="24"/>
        </w:rPr>
      </w:pPr>
    </w:p>
    <w:p w:rsidR="00A44B8B" w:rsidRDefault="00A44B8B" w:rsidP="0067382A">
      <w:pPr>
        <w:tabs>
          <w:tab w:val="left" w:pos="426"/>
          <w:tab w:val="left" w:pos="9638"/>
        </w:tabs>
        <w:spacing w:after="0" w:line="240" w:lineRule="auto"/>
        <w:jc w:val="both"/>
        <w:rPr>
          <w:rFonts w:ascii="Arial" w:hAnsi="Arial" w:cs="Arial"/>
          <w:b/>
          <w:color w:val="262626" w:themeColor="text1" w:themeTint="D9"/>
          <w:sz w:val="24"/>
          <w:szCs w:val="24"/>
        </w:rPr>
      </w:pPr>
      <w:r>
        <w:rPr>
          <w:rFonts w:ascii="Arial" w:hAnsi="Arial" w:cs="Arial"/>
          <w:b/>
          <w:color w:val="262626" w:themeColor="text1" w:themeTint="D9"/>
          <w:sz w:val="24"/>
          <w:szCs w:val="24"/>
        </w:rPr>
        <w:t>Relazioni esterne</w:t>
      </w:r>
    </w:p>
    <w:p w:rsidR="00A44B8B" w:rsidRDefault="00A44B8B" w:rsidP="0067382A">
      <w:pPr>
        <w:tabs>
          <w:tab w:val="left" w:pos="426"/>
          <w:tab w:val="left" w:pos="9638"/>
        </w:tabs>
        <w:spacing w:after="0" w:line="240" w:lineRule="auto"/>
        <w:jc w:val="both"/>
        <w:rPr>
          <w:rFonts w:ascii="Arial" w:hAnsi="Arial" w:cs="Arial"/>
          <w:color w:val="262626" w:themeColor="text1" w:themeTint="D9"/>
          <w:sz w:val="24"/>
          <w:szCs w:val="24"/>
        </w:rPr>
      </w:pPr>
      <w:r w:rsidRPr="00A44B8B">
        <w:rPr>
          <w:rFonts w:ascii="Arial" w:hAnsi="Arial" w:cs="Arial"/>
          <w:color w:val="262626" w:themeColor="text1" w:themeTint="D9"/>
          <w:sz w:val="24"/>
          <w:szCs w:val="24"/>
        </w:rPr>
        <w:t>Valentina Cigolot</w:t>
      </w:r>
      <w:r>
        <w:rPr>
          <w:rFonts w:ascii="Arial" w:hAnsi="Arial" w:cs="Arial"/>
          <w:color w:val="262626" w:themeColor="text1" w:themeTint="D9"/>
          <w:sz w:val="24"/>
          <w:szCs w:val="24"/>
        </w:rPr>
        <w:t xml:space="preserve">, </w:t>
      </w:r>
      <w:hyperlink r:id="rId8" w:history="1">
        <w:r w:rsidRPr="001C01DA">
          <w:rPr>
            <w:rStyle w:val="Collegamentoipertestuale"/>
            <w:rFonts w:ascii="Arial" w:hAnsi="Arial" w:cs="Arial"/>
            <w:sz w:val="24"/>
            <w:szCs w:val="24"/>
          </w:rPr>
          <w:t>valentina.cigolot@cgn.it</w:t>
        </w:r>
      </w:hyperlink>
      <w:r>
        <w:rPr>
          <w:rFonts w:ascii="Arial" w:hAnsi="Arial" w:cs="Arial"/>
          <w:color w:val="262626" w:themeColor="text1" w:themeTint="D9"/>
          <w:sz w:val="24"/>
          <w:szCs w:val="24"/>
        </w:rPr>
        <w:t xml:space="preserve">, </w:t>
      </w:r>
      <w:r w:rsidR="00CB63C5">
        <w:rPr>
          <w:rFonts w:ascii="Arial" w:hAnsi="Arial" w:cs="Arial"/>
          <w:color w:val="262626" w:themeColor="text1" w:themeTint="D9"/>
          <w:sz w:val="24"/>
          <w:szCs w:val="24"/>
        </w:rPr>
        <w:t>Cell.</w:t>
      </w:r>
      <w:r w:rsidR="00A53B71" w:rsidRPr="00A53B71">
        <w:rPr>
          <w:rFonts w:ascii="Arial" w:hAnsi="Arial" w:cs="Arial"/>
          <w:b/>
          <w:sz w:val="18"/>
          <w:szCs w:val="18"/>
        </w:rPr>
        <w:t xml:space="preserve"> </w:t>
      </w:r>
      <w:r w:rsidR="00A53B71" w:rsidRPr="00A53B71">
        <w:rPr>
          <w:rFonts w:ascii="Arial" w:hAnsi="Arial" w:cs="Arial"/>
          <w:sz w:val="24"/>
          <w:szCs w:val="24"/>
        </w:rPr>
        <w:t>334 6734644</w:t>
      </w:r>
      <w:r w:rsidR="00CB63C5">
        <w:rPr>
          <w:rFonts w:ascii="Arial" w:hAnsi="Arial" w:cs="Arial"/>
          <w:color w:val="262626" w:themeColor="text1" w:themeTint="D9"/>
          <w:sz w:val="24"/>
          <w:szCs w:val="24"/>
        </w:rPr>
        <w:t xml:space="preserve">, </w:t>
      </w:r>
      <w:r>
        <w:rPr>
          <w:rFonts w:ascii="Arial" w:hAnsi="Arial" w:cs="Arial"/>
          <w:color w:val="262626" w:themeColor="text1" w:themeTint="D9"/>
          <w:sz w:val="24"/>
          <w:szCs w:val="24"/>
        </w:rPr>
        <w:t>Tel.0434 515799</w:t>
      </w:r>
    </w:p>
    <w:p w:rsidR="003B08C7" w:rsidRPr="00A44B8B" w:rsidRDefault="003B08C7" w:rsidP="0067382A">
      <w:pPr>
        <w:tabs>
          <w:tab w:val="left" w:pos="426"/>
          <w:tab w:val="left" w:pos="9638"/>
        </w:tabs>
        <w:spacing w:after="0" w:line="240" w:lineRule="auto"/>
        <w:jc w:val="both"/>
        <w:rPr>
          <w:rFonts w:ascii="Arial" w:hAnsi="Arial" w:cs="Arial"/>
          <w:color w:val="262626" w:themeColor="text1" w:themeTint="D9"/>
          <w:sz w:val="24"/>
          <w:szCs w:val="24"/>
        </w:rPr>
      </w:pPr>
      <w:r>
        <w:rPr>
          <w:rFonts w:ascii="Arial" w:hAnsi="Arial" w:cs="Arial"/>
          <w:color w:val="262626" w:themeColor="text1" w:themeTint="D9"/>
          <w:sz w:val="24"/>
          <w:szCs w:val="24"/>
        </w:rPr>
        <w:t xml:space="preserve">Marilena Antonini, </w:t>
      </w:r>
      <w:hyperlink r:id="rId9" w:history="1">
        <w:r w:rsidRPr="002B1686">
          <w:rPr>
            <w:rStyle w:val="Collegamentoipertestuale"/>
            <w:rFonts w:ascii="Arial" w:hAnsi="Arial" w:cs="Arial"/>
            <w:sz w:val="24"/>
            <w:szCs w:val="24"/>
          </w:rPr>
          <w:t>marilena.antonini@cgn.it</w:t>
        </w:r>
      </w:hyperlink>
      <w:r>
        <w:rPr>
          <w:rFonts w:ascii="Arial" w:hAnsi="Arial" w:cs="Arial"/>
          <w:color w:val="262626" w:themeColor="text1" w:themeTint="D9"/>
          <w:sz w:val="24"/>
          <w:szCs w:val="24"/>
        </w:rPr>
        <w:t>, Cell. 331 6269337</w:t>
      </w:r>
    </w:p>
    <w:p w:rsidR="00A44B8B" w:rsidRPr="00A44B8B" w:rsidRDefault="00A44B8B" w:rsidP="0067382A">
      <w:pPr>
        <w:tabs>
          <w:tab w:val="left" w:pos="426"/>
          <w:tab w:val="left" w:pos="9638"/>
        </w:tabs>
        <w:spacing w:after="0" w:line="240" w:lineRule="auto"/>
        <w:jc w:val="both"/>
        <w:rPr>
          <w:rFonts w:ascii="Arial" w:hAnsi="Arial" w:cs="Arial"/>
          <w:b/>
          <w:color w:val="262626" w:themeColor="text1" w:themeTint="D9"/>
          <w:sz w:val="24"/>
          <w:szCs w:val="24"/>
        </w:rPr>
      </w:pPr>
    </w:p>
    <w:p w:rsidR="003D1CA8" w:rsidRPr="00A44B8B" w:rsidRDefault="003D1CA8" w:rsidP="0067382A">
      <w:pPr>
        <w:tabs>
          <w:tab w:val="left" w:pos="426"/>
          <w:tab w:val="left" w:pos="9638"/>
        </w:tabs>
        <w:spacing w:after="0" w:line="240" w:lineRule="auto"/>
        <w:jc w:val="both"/>
        <w:rPr>
          <w:rFonts w:ascii="Arial" w:hAnsi="Arial" w:cs="Arial"/>
          <w:b/>
          <w:color w:val="262626" w:themeColor="text1" w:themeTint="D9"/>
          <w:sz w:val="24"/>
          <w:szCs w:val="24"/>
        </w:rPr>
      </w:pPr>
      <w:r w:rsidRPr="00A44B8B">
        <w:rPr>
          <w:rFonts w:ascii="Arial" w:hAnsi="Arial" w:cs="Arial"/>
          <w:b/>
          <w:color w:val="262626" w:themeColor="text1" w:themeTint="D9"/>
          <w:sz w:val="24"/>
          <w:szCs w:val="24"/>
        </w:rPr>
        <w:t>Gruppo Servizi CGN</w:t>
      </w:r>
    </w:p>
    <w:p w:rsidR="003D1CA8" w:rsidRPr="00A44B8B" w:rsidRDefault="003D1CA8" w:rsidP="0067382A">
      <w:pPr>
        <w:tabs>
          <w:tab w:val="left" w:pos="426"/>
          <w:tab w:val="left" w:pos="9638"/>
        </w:tabs>
        <w:spacing w:after="0" w:line="240" w:lineRule="auto"/>
        <w:jc w:val="both"/>
        <w:rPr>
          <w:rFonts w:ascii="Arial" w:hAnsi="Arial" w:cs="Arial"/>
          <w:color w:val="262626" w:themeColor="text1" w:themeTint="D9"/>
          <w:sz w:val="24"/>
          <w:szCs w:val="24"/>
        </w:rPr>
      </w:pPr>
      <w:r w:rsidRPr="00A44B8B">
        <w:rPr>
          <w:rFonts w:ascii="Arial" w:hAnsi="Arial" w:cs="Arial"/>
          <w:color w:val="262626" w:themeColor="text1" w:themeTint="D9"/>
          <w:sz w:val="24"/>
          <w:szCs w:val="24"/>
        </w:rPr>
        <w:t>Caf CGN – Unoformat – RDV Network</w:t>
      </w:r>
    </w:p>
    <w:p w:rsidR="003D1CA8" w:rsidRPr="00A44B8B" w:rsidRDefault="003D1CA8" w:rsidP="0067382A">
      <w:pPr>
        <w:tabs>
          <w:tab w:val="left" w:pos="426"/>
          <w:tab w:val="left" w:pos="9638"/>
        </w:tabs>
        <w:spacing w:after="0" w:line="240" w:lineRule="auto"/>
        <w:jc w:val="both"/>
        <w:rPr>
          <w:rFonts w:ascii="Arial" w:hAnsi="Arial" w:cs="Arial"/>
          <w:color w:val="262626" w:themeColor="text1" w:themeTint="D9"/>
          <w:sz w:val="24"/>
          <w:szCs w:val="24"/>
        </w:rPr>
      </w:pPr>
      <w:r w:rsidRPr="00A44B8B">
        <w:rPr>
          <w:rFonts w:ascii="Arial" w:hAnsi="Arial" w:cs="Arial"/>
          <w:color w:val="262626" w:themeColor="text1" w:themeTint="D9"/>
          <w:sz w:val="24"/>
          <w:szCs w:val="24"/>
        </w:rPr>
        <w:t>Via J. Linussio, 1</w:t>
      </w:r>
      <w:r w:rsidR="00A53B71">
        <w:rPr>
          <w:rFonts w:ascii="Arial" w:hAnsi="Arial" w:cs="Arial"/>
          <w:color w:val="262626" w:themeColor="text1" w:themeTint="D9"/>
          <w:sz w:val="24"/>
          <w:szCs w:val="24"/>
        </w:rPr>
        <w:t>/1b</w:t>
      </w:r>
      <w:r w:rsidRPr="00A44B8B">
        <w:rPr>
          <w:rFonts w:ascii="Arial" w:hAnsi="Arial" w:cs="Arial"/>
          <w:color w:val="262626" w:themeColor="text1" w:themeTint="D9"/>
          <w:sz w:val="24"/>
          <w:szCs w:val="24"/>
        </w:rPr>
        <w:t xml:space="preserve"> – 33170 Pordenone</w:t>
      </w:r>
    </w:p>
    <w:p w:rsidR="003D1CA8" w:rsidRPr="00A44B8B" w:rsidRDefault="003D1CA8" w:rsidP="0067382A">
      <w:pPr>
        <w:tabs>
          <w:tab w:val="left" w:pos="426"/>
          <w:tab w:val="left" w:pos="9638"/>
        </w:tabs>
        <w:spacing w:after="0" w:line="240" w:lineRule="auto"/>
        <w:jc w:val="both"/>
        <w:rPr>
          <w:rFonts w:ascii="Arial" w:hAnsi="Arial" w:cs="Arial"/>
          <w:color w:val="262626" w:themeColor="text1" w:themeTint="D9"/>
          <w:sz w:val="24"/>
          <w:szCs w:val="24"/>
        </w:rPr>
      </w:pPr>
      <w:r w:rsidRPr="00A44B8B">
        <w:rPr>
          <w:rFonts w:ascii="Arial" w:hAnsi="Arial" w:cs="Arial"/>
          <w:color w:val="262626" w:themeColor="text1" w:themeTint="D9"/>
          <w:sz w:val="24"/>
          <w:szCs w:val="24"/>
        </w:rPr>
        <w:t>Tel. 0434 506</w:t>
      </w:r>
      <w:r w:rsidR="00F915F6" w:rsidRPr="00A44B8B">
        <w:rPr>
          <w:rFonts w:ascii="Arial" w:hAnsi="Arial" w:cs="Arial"/>
          <w:color w:val="262626" w:themeColor="text1" w:themeTint="D9"/>
          <w:sz w:val="24"/>
          <w:szCs w:val="24"/>
        </w:rPr>
        <w:t>511</w:t>
      </w:r>
      <w:r w:rsidR="00E72179">
        <w:rPr>
          <w:rFonts w:ascii="Arial" w:hAnsi="Arial" w:cs="Arial"/>
          <w:color w:val="262626" w:themeColor="text1" w:themeTint="D9"/>
          <w:sz w:val="24"/>
          <w:szCs w:val="24"/>
        </w:rPr>
        <w:t xml:space="preserve"> - </w:t>
      </w:r>
      <w:r w:rsidRPr="00A44B8B">
        <w:rPr>
          <w:rFonts w:ascii="Arial" w:hAnsi="Arial" w:cs="Arial"/>
          <w:color w:val="262626" w:themeColor="text1" w:themeTint="D9"/>
          <w:sz w:val="24"/>
          <w:szCs w:val="24"/>
        </w:rPr>
        <w:t>Fax 0434 506534</w:t>
      </w:r>
    </w:p>
    <w:p w:rsidR="003D1CA8" w:rsidRPr="00A44B8B" w:rsidRDefault="003A07DE" w:rsidP="0067382A">
      <w:pPr>
        <w:tabs>
          <w:tab w:val="left" w:pos="426"/>
          <w:tab w:val="left" w:pos="9638"/>
        </w:tabs>
        <w:spacing w:after="0" w:line="240" w:lineRule="auto"/>
        <w:jc w:val="both"/>
        <w:rPr>
          <w:rFonts w:ascii="Arial" w:hAnsi="Arial" w:cs="Arial"/>
          <w:color w:val="262626" w:themeColor="text1" w:themeTint="D9"/>
          <w:sz w:val="24"/>
          <w:szCs w:val="24"/>
          <w:u w:val="single"/>
        </w:rPr>
      </w:pPr>
      <w:hyperlink r:id="rId10" w:history="1">
        <w:r w:rsidR="003D1CA8" w:rsidRPr="00A44B8B">
          <w:rPr>
            <w:rStyle w:val="Collegamentoipertestuale"/>
            <w:rFonts w:ascii="Arial" w:hAnsi="Arial" w:cs="Arial"/>
            <w:sz w:val="24"/>
            <w:szCs w:val="24"/>
          </w:rPr>
          <w:t>www.cgn.it</w:t>
        </w:r>
      </w:hyperlink>
      <w:r w:rsidR="003D1CA8" w:rsidRPr="00A44B8B">
        <w:rPr>
          <w:rFonts w:ascii="Arial" w:hAnsi="Arial" w:cs="Arial"/>
          <w:color w:val="262626" w:themeColor="text1" w:themeTint="D9"/>
          <w:sz w:val="24"/>
          <w:szCs w:val="24"/>
        </w:rPr>
        <w:t xml:space="preserve"> – </w:t>
      </w:r>
      <w:hyperlink r:id="rId11" w:history="1">
        <w:r w:rsidR="003D1CA8" w:rsidRPr="00A44B8B">
          <w:rPr>
            <w:rStyle w:val="Collegamentoipertestuale"/>
            <w:rFonts w:ascii="Arial" w:hAnsi="Arial" w:cs="Arial"/>
            <w:sz w:val="24"/>
            <w:szCs w:val="24"/>
          </w:rPr>
          <w:t>www.unoformat.it</w:t>
        </w:r>
      </w:hyperlink>
      <w:r w:rsidR="003D1CA8" w:rsidRPr="00A44B8B">
        <w:rPr>
          <w:rFonts w:ascii="Arial" w:hAnsi="Arial" w:cs="Arial"/>
          <w:color w:val="262626" w:themeColor="text1" w:themeTint="D9"/>
          <w:sz w:val="24"/>
          <w:szCs w:val="24"/>
        </w:rPr>
        <w:t xml:space="preserve"> – </w:t>
      </w:r>
      <w:hyperlink r:id="rId12" w:history="1">
        <w:r w:rsidR="003D1CA8" w:rsidRPr="00A44B8B">
          <w:rPr>
            <w:rStyle w:val="Collegamentoipertestuale"/>
            <w:rFonts w:ascii="Arial" w:hAnsi="Arial" w:cs="Arial"/>
            <w:sz w:val="24"/>
            <w:szCs w:val="24"/>
          </w:rPr>
          <w:t>www.fisco7.it</w:t>
        </w:r>
      </w:hyperlink>
    </w:p>
    <w:p w:rsidR="003D1CA8" w:rsidRPr="00A44B8B" w:rsidRDefault="003D1CA8" w:rsidP="0067382A">
      <w:pPr>
        <w:tabs>
          <w:tab w:val="left" w:pos="426"/>
          <w:tab w:val="left" w:pos="9638"/>
        </w:tabs>
        <w:spacing w:after="0" w:line="240" w:lineRule="auto"/>
        <w:jc w:val="both"/>
        <w:rPr>
          <w:rFonts w:ascii="Arial" w:hAnsi="Arial" w:cs="Arial"/>
          <w:color w:val="262626" w:themeColor="text1" w:themeTint="D9"/>
          <w:sz w:val="24"/>
          <w:szCs w:val="24"/>
          <w:u w:val="single"/>
        </w:rPr>
      </w:pPr>
      <w:r w:rsidRPr="00A44B8B">
        <w:rPr>
          <w:rFonts w:ascii="Arial" w:hAnsi="Arial" w:cs="Arial"/>
          <w:color w:val="262626" w:themeColor="text1" w:themeTint="D9"/>
          <w:sz w:val="24"/>
          <w:szCs w:val="24"/>
          <w:u w:val="single"/>
        </w:rPr>
        <w:t>Contatti social:</w:t>
      </w:r>
    </w:p>
    <w:p w:rsidR="003D1CA8" w:rsidRPr="00A44B8B" w:rsidRDefault="003D1CA8" w:rsidP="0067382A">
      <w:pPr>
        <w:tabs>
          <w:tab w:val="left" w:pos="426"/>
          <w:tab w:val="left" w:pos="9638"/>
        </w:tabs>
        <w:spacing w:after="0" w:line="240" w:lineRule="auto"/>
        <w:jc w:val="both"/>
        <w:rPr>
          <w:rFonts w:ascii="Arial" w:hAnsi="Arial" w:cs="Arial"/>
          <w:color w:val="262626" w:themeColor="text1" w:themeTint="D9"/>
          <w:sz w:val="24"/>
          <w:szCs w:val="24"/>
        </w:rPr>
      </w:pPr>
      <w:r w:rsidRPr="00A44B8B">
        <w:rPr>
          <w:rFonts w:ascii="Arial" w:hAnsi="Arial" w:cs="Arial"/>
          <w:color w:val="262626" w:themeColor="text1" w:themeTint="D9"/>
          <w:sz w:val="24"/>
          <w:szCs w:val="24"/>
        </w:rPr>
        <w:t xml:space="preserve">Linkedin </w:t>
      </w:r>
      <w:hyperlink r:id="rId13" w:history="1">
        <w:r w:rsidRPr="00A44B8B">
          <w:rPr>
            <w:rStyle w:val="Collegamentoipertestuale"/>
            <w:rFonts w:ascii="Arial" w:hAnsi="Arial" w:cs="Arial"/>
            <w:sz w:val="24"/>
            <w:szCs w:val="24"/>
          </w:rPr>
          <w:t>http://www.linkedin.com/company/servizi-cgn</w:t>
        </w:r>
      </w:hyperlink>
    </w:p>
    <w:p w:rsidR="003D1CA8" w:rsidRPr="00A44B8B" w:rsidRDefault="003D1CA8" w:rsidP="0067382A">
      <w:pPr>
        <w:tabs>
          <w:tab w:val="left" w:pos="426"/>
          <w:tab w:val="left" w:pos="9638"/>
        </w:tabs>
        <w:spacing w:after="0" w:line="240" w:lineRule="auto"/>
        <w:jc w:val="both"/>
        <w:rPr>
          <w:rFonts w:ascii="Arial" w:hAnsi="Arial" w:cs="Arial"/>
          <w:color w:val="262626" w:themeColor="text1" w:themeTint="D9"/>
          <w:sz w:val="24"/>
          <w:szCs w:val="24"/>
        </w:rPr>
      </w:pPr>
      <w:r w:rsidRPr="00A44B8B">
        <w:rPr>
          <w:rFonts w:ascii="Arial" w:hAnsi="Arial" w:cs="Arial"/>
          <w:color w:val="262626" w:themeColor="text1" w:themeTint="D9"/>
          <w:sz w:val="24"/>
          <w:szCs w:val="24"/>
        </w:rPr>
        <w:t xml:space="preserve">Youtube </w:t>
      </w:r>
      <w:hyperlink r:id="rId14" w:history="1">
        <w:r w:rsidRPr="00A44B8B">
          <w:rPr>
            <w:rStyle w:val="Collegamentoipertestuale"/>
            <w:rFonts w:ascii="Arial" w:hAnsi="Arial" w:cs="Arial"/>
            <w:sz w:val="24"/>
            <w:szCs w:val="24"/>
          </w:rPr>
          <w:t>http://www.youtube.com/user/grupposervizicgn</w:t>
        </w:r>
      </w:hyperlink>
    </w:p>
    <w:p w:rsidR="003D1CA8" w:rsidRDefault="003D1CA8" w:rsidP="0067382A">
      <w:pPr>
        <w:tabs>
          <w:tab w:val="left" w:pos="426"/>
          <w:tab w:val="left" w:pos="9638"/>
        </w:tabs>
        <w:spacing w:after="0" w:line="240" w:lineRule="auto"/>
        <w:jc w:val="both"/>
        <w:rPr>
          <w:rFonts w:ascii="Arial" w:hAnsi="Arial" w:cs="Arial"/>
          <w:color w:val="262626" w:themeColor="text1" w:themeTint="D9"/>
          <w:sz w:val="24"/>
          <w:szCs w:val="24"/>
        </w:rPr>
      </w:pPr>
      <w:r w:rsidRPr="00A44B8B">
        <w:rPr>
          <w:rFonts w:ascii="Arial" w:hAnsi="Arial" w:cs="Arial"/>
          <w:color w:val="262626" w:themeColor="text1" w:themeTint="D9"/>
          <w:sz w:val="24"/>
          <w:szCs w:val="24"/>
        </w:rPr>
        <w:t xml:space="preserve">Google + </w:t>
      </w:r>
      <w:hyperlink r:id="rId15" w:history="1">
        <w:r w:rsidR="008C5B70" w:rsidRPr="008C5B70">
          <w:rPr>
            <w:rStyle w:val="Collegamentoipertestuale"/>
            <w:rFonts w:ascii="Arial" w:hAnsi="Arial" w:cs="Arial"/>
            <w:sz w:val="24"/>
            <w:szCs w:val="24"/>
          </w:rPr>
          <w:t>https://plus.google.com/+CgnIta/posts</w:t>
        </w:r>
      </w:hyperlink>
    </w:p>
    <w:p w:rsidR="008C5B70" w:rsidRPr="00A44B8B" w:rsidRDefault="008C5B70" w:rsidP="0067382A">
      <w:pPr>
        <w:tabs>
          <w:tab w:val="left" w:pos="426"/>
          <w:tab w:val="left" w:pos="9638"/>
        </w:tabs>
        <w:spacing w:after="0" w:line="240" w:lineRule="auto"/>
        <w:jc w:val="both"/>
        <w:rPr>
          <w:rFonts w:ascii="Arial" w:hAnsi="Arial" w:cs="Arial"/>
          <w:color w:val="262626" w:themeColor="text1" w:themeTint="D9"/>
          <w:sz w:val="24"/>
          <w:szCs w:val="24"/>
        </w:rPr>
      </w:pPr>
      <w:r>
        <w:rPr>
          <w:rFonts w:ascii="Arial" w:hAnsi="Arial" w:cs="Arial"/>
          <w:color w:val="262626" w:themeColor="text1" w:themeTint="D9"/>
          <w:sz w:val="24"/>
          <w:szCs w:val="24"/>
        </w:rPr>
        <w:t xml:space="preserve">Twitter </w:t>
      </w:r>
      <w:hyperlink r:id="rId16" w:history="1">
        <w:r w:rsidRPr="008C5B70">
          <w:rPr>
            <w:rStyle w:val="Collegamentoipertestuale"/>
            <w:rFonts w:ascii="Arial" w:hAnsi="Arial" w:cs="Arial"/>
            <w:sz w:val="24"/>
            <w:szCs w:val="24"/>
          </w:rPr>
          <w:t>https://twitter.com/ServiziCGN</w:t>
        </w:r>
      </w:hyperlink>
    </w:p>
    <w:p w:rsidR="0074181D" w:rsidRPr="00554689" w:rsidRDefault="003D1CA8" w:rsidP="0067382A">
      <w:pPr>
        <w:tabs>
          <w:tab w:val="left" w:pos="426"/>
          <w:tab w:val="left" w:pos="9638"/>
        </w:tabs>
        <w:spacing w:after="0" w:line="240" w:lineRule="auto"/>
        <w:jc w:val="both"/>
        <w:rPr>
          <w:rFonts w:ascii="Arial" w:hAnsi="Arial" w:cs="Arial"/>
          <w:color w:val="262626" w:themeColor="text1" w:themeTint="D9"/>
          <w:sz w:val="24"/>
          <w:szCs w:val="24"/>
        </w:rPr>
      </w:pPr>
      <w:r w:rsidRPr="00A44B8B">
        <w:rPr>
          <w:rFonts w:ascii="Arial" w:hAnsi="Arial" w:cs="Arial"/>
          <w:color w:val="262626" w:themeColor="text1" w:themeTint="D9"/>
          <w:sz w:val="24"/>
          <w:szCs w:val="24"/>
        </w:rPr>
        <w:t xml:space="preserve">Slideshare </w:t>
      </w:r>
      <w:hyperlink r:id="rId17" w:history="1">
        <w:r w:rsidRPr="00A44B8B">
          <w:rPr>
            <w:rStyle w:val="Collegamentoipertestuale"/>
            <w:rFonts w:ascii="Arial" w:hAnsi="Arial" w:cs="Arial"/>
            <w:sz w:val="24"/>
            <w:szCs w:val="24"/>
          </w:rPr>
          <w:t>http://www.slideshare.net/Servizi_Cgn</w:t>
        </w:r>
      </w:hyperlink>
    </w:p>
    <w:sectPr w:rsidR="0074181D" w:rsidRPr="00554689" w:rsidSect="00B00089">
      <w:headerReference w:type="even" r:id="rId18"/>
      <w:headerReference w:type="default" r:id="rId19"/>
      <w:footerReference w:type="even" r:id="rId20"/>
      <w:footerReference w:type="default" r:id="rId21"/>
      <w:headerReference w:type="first" r:id="rId22"/>
      <w:footerReference w:type="first" r:id="rId23"/>
      <w:pgSz w:w="11906" w:h="16838"/>
      <w:pgMar w:top="1418" w:right="1134" w:bottom="1134" w:left="1134" w:header="709" w:footer="62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1E0" w:rsidRDefault="003961E0" w:rsidP="00AE1B25">
      <w:pPr>
        <w:spacing w:after="0" w:line="240" w:lineRule="auto"/>
      </w:pPr>
      <w:r>
        <w:separator/>
      </w:r>
    </w:p>
  </w:endnote>
  <w:endnote w:type="continuationSeparator" w:id="0">
    <w:p w:rsidR="003961E0" w:rsidRDefault="003961E0" w:rsidP="00AE1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CA3" w:rsidRDefault="003D4CA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27837522"/>
      <w:docPartObj>
        <w:docPartGallery w:val="Page Numbers (Bottom of Page)"/>
        <w:docPartUnique/>
      </w:docPartObj>
    </w:sdtPr>
    <w:sdtEndPr/>
    <w:sdtContent>
      <w:p w:rsidR="00E36B44" w:rsidRPr="00B00089" w:rsidRDefault="00E36B44" w:rsidP="0081237B">
        <w:pPr>
          <w:pStyle w:val="Pidipagina"/>
          <w:jc w:val="center"/>
          <w:rPr>
            <w:rFonts w:ascii="Arial" w:hAnsi="Arial" w:cs="Arial"/>
            <w:sz w:val="18"/>
            <w:szCs w:val="18"/>
          </w:rPr>
        </w:pPr>
      </w:p>
      <w:p w:rsidR="00CB63C5" w:rsidRDefault="003B08C7">
        <w:pPr>
          <w:pStyle w:val="Pidipagina"/>
          <w:jc w:val="center"/>
          <w:rPr>
            <w:rFonts w:ascii="Arial" w:hAnsi="Arial" w:cs="Arial"/>
            <w:b/>
            <w:sz w:val="18"/>
            <w:szCs w:val="18"/>
          </w:rPr>
        </w:pPr>
        <w:r>
          <w:rPr>
            <w:rFonts w:ascii="Arial" w:hAnsi="Arial" w:cs="Arial"/>
            <w:sz w:val="18"/>
            <w:szCs w:val="18"/>
          </w:rPr>
          <w:t>R</w:t>
        </w:r>
        <w:r w:rsidR="00B00089" w:rsidRPr="00B00089">
          <w:rPr>
            <w:rFonts w:ascii="Arial" w:hAnsi="Arial" w:cs="Arial"/>
            <w:sz w:val="18"/>
            <w:szCs w:val="18"/>
          </w:rPr>
          <w:t xml:space="preserve">elazioni esterne: </w:t>
        </w:r>
        <w:r w:rsidR="00B00089">
          <w:rPr>
            <w:rFonts w:ascii="Arial" w:hAnsi="Arial" w:cs="Arial"/>
            <w:b/>
            <w:sz w:val="18"/>
            <w:szCs w:val="18"/>
          </w:rPr>
          <w:t xml:space="preserve">Valentina Cigolot, </w:t>
        </w:r>
        <w:hyperlink r:id="rId1" w:history="1">
          <w:r w:rsidR="00B00089" w:rsidRPr="001C01DA">
            <w:rPr>
              <w:rStyle w:val="Collegamentoipertestuale"/>
              <w:rFonts w:ascii="Arial" w:hAnsi="Arial" w:cs="Arial"/>
              <w:b/>
              <w:sz w:val="18"/>
              <w:szCs w:val="18"/>
            </w:rPr>
            <w:t>valentina.cigolot@cgn.it</w:t>
          </w:r>
        </w:hyperlink>
        <w:r w:rsidR="00B00089">
          <w:rPr>
            <w:rFonts w:ascii="Arial" w:hAnsi="Arial" w:cs="Arial"/>
            <w:b/>
            <w:sz w:val="18"/>
            <w:szCs w:val="18"/>
          </w:rPr>
          <w:t>, 0434 515799</w:t>
        </w:r>
        <w:r w:rsidR="00CB63C5">
          <w:rPr>
            <w:rFonts w:ascii="Arial" w:hAnsi="Arial" w:cs="Arial"/>
            <w:b/>
            <w:sz w:val="18"/>
            <w:szCs w:val="18"/>
          </w:rPr>
          <w:t xml:space="preserve">, cell. </w:t>
        </w:r>
        <w:r w:rsidR="00A53B71">
          <w:rPr>
            <w:rFonts w:ascii="Arial" w:hAnsi="Arial" w:cs="Arial"/>
            <w:b/>
            <w:sz w:val="18"/>
            <w:szCs w:val="18"/>
          </w:rPr>
          <w:t>334 6734644</w:t>
        </w:r>
      </w:p>
      <w:p w:rsidR="003B08C7" w:rsidRDefault="003B08C7">
        <w:pPr>
          <w:pStyle w:val="Pidipagina"/>
          <w:jc w:val="center"/>
          <w:rPr>
            <w:rFonts w:ascii="Arial" w:hAnsi="Arial" w:cs="Arial"/>
            <w:b/>
            <w:sz w:val="18"/>
            <w:szCs w:val="18"/>
          </w:rPr>
        </w:pPr>
        <w:r>
          <w:rPr>
            <w:rFonts w:ascii="Arial" w:hAnsi="Arial" w:cs="Arial"/>
            <w:b/>
            <w:sz w:val="18"/>
            <w:szCs w:val="18"/>
          </w:rPr>
          <w:t xml:space="preserve">Marilena Antonini, </w:t>
        </w:r>
        <w:hyperlink r:id="rId2" w:history="1">
          <w:r w:rsidRPr="002B1686">
            <w:rPr>
              <w:rStyle w:val="Collegamentoipertestuale"/>
              <w:rFonts w:ascii="Arial" w:hAnsi="Arial" w:cs="Arial"/>
              <w:b/>
              <w:sz w:val="18"/>
              <w:szCs w:val="18"/>
            </w:rPr>
            <w:t>marilena.antonini@cgn.it</w:t>
          </w:r>
        </w:hyperlink>
        <w:r>
          <w:rPr>
            <w:rFonts w:ascii="Arial" w:hAnsi="Arial" w:cs="Arial"/>
            <w:b/>
            <w:sz w:val="18"/>
            <w:szCs w:val="18"/>
          </w:rPr>
          <w:t>, cell. 331 6269337</w:t>
        </w:r>
      </w:p>
      <w:p w:rsidR="00B00089" w:rsidRPr="00360AE8" w:rsidRDefault="00B00089">
        <w:pPr>
          <w:pStyle w:val="Pidipagina"/>
          <w:jc w:val="center"/>
          <w:rPr>
            <w:rFonts w:ascii="Arial" w:hAnsi="Arial" w:cs="Arial"/>
            <w:sz w:val="18"/>
            <w:szCs w:val="18"/>
          </w:rPr>
        </w:pPr>
        <w:r>
          <w:rPr>
            <w:rFonts w:ascii="Arial" w:hAnsi="Arial" w:cs="Arial"/>
            <w:b/>
            <w:sz w:val="18"/>
            <w:szCs w:val="18"/>
          </w:rPr>
          <w:t xml:space="preserve">Gruppo Servizi CGN </w:t>
        </w:r>
        <w:r w:rsidRPr="00B00089">
          <w:rPr>
            <w:rFonts w:ascii="Arial" w:hAnsi="Arial" w:cs="Arial"/>
            <w:sz w:val="18"/>
            <w:szCs w:val="18"/>
          </w:rPr>
          <w:t>· via Jacopo Linussio, 1</w:t>
        </w:r>
        <w:r w:rsidR="004A2E96">
          <w:rPr>
            <w:rFonts w:ascii="Arial" w:hAnsi="Arial" w:cs="Arial"/>
            <w:sz w:val="18"/>
            <w:szCs w:val="18"/>
          </w:rPr>
          <w:t>/1b</w:t>
        </w:r>
        <w:r w:rsidRPr="00B00089">
          <w:rPr>
            <w:rFonts w:ascii="Arial" w:hAnsi="Arial" w:cs="Arial"/>
            <w:sz w:val="18"/>
            <w:szCs w:val="18"/>
          </w:rPr>
          <w:t xml:space="preserve"> · 33170 Pordenone · www.cgn.it</w:t>
        </w:r>
      </w:p>
      <w:p w:rsidR="00E36B44" w:rsidRPr="00360AE8" w:rsidRDefault="00CB63C5" w:rsidP="00CB63C5">
        <w:pPr>
          <w:pStyle w:val="Pidipagina"/>
          <w:tabs>
            <w:tab w:val="left" w:pos="8475"/>
          </w:tabs>
          <w:rPr>
            <w:rFonts w:ascii="Arial" w:hAnsi="Arial" w:cs="Arial"/>
            <w:sz w:val="18"/>
            <w:szCs w:val="18"/>
          </w:rPr>
        </w:pPr>
        <w:r>
          <w:rPr>
            <w:rFonts w:ascii="Arial" w:hAnsi="Arial" w:cs="Arial"/>
            <w:sz w:val="18"/>
            <w:szCs w:val="18"/>
          </w:rPr>
          <w:tab/>
        </w:r>
        <w:r w:rsidR="00D83DD9" w:rsidRPr="00360AE8">
          <w:rPr>
            <w:rFonts w:ascii="Arial" w:hAnsi="Arial" w:cs="Arial"/>
            <w:sz w:val="18"/>
            <w:szCs w:val="18"/>
          </w:rPr>
          <w:fldChar w:fldCharType="begin"/>
        </w:r>
        <w:r w:rsidR="00E36B44" w:rsidRPr="00360AE8">
          <w:rPr>
            <w:rFonts w:ascii="Arial" w:hAnsi="Arial" w:cs="Arial"/>
            <w:sz w:val="18"/>
            <w:szCs w:val="18"/>
          </w:rPr>
          <w:instrText xml:space="preserve"> PAGE   \* MERGEFORMAT </w:instrText>
        </w:r>
        <w:r w:rsidR="00D83DD9" w:rsidRPr="00360AE8">
          <w:rPr>
            <w:rFonts w:ascii="Arial" w:hAnsi="Arial" w:cs="Arial"/>
            <w:sz w:val="18"/>
            <w:szCs w:val="18"/>
          </w:rPr>
          <w:fldChar w:fldCharType="separate"/>
        </w:r>
        <w:r w:rsidR="003A07DE">
          <w:rPr>
            <w:rFonts w:ascii="Arial" w:hAnsi="Arial" w:cs="Arial"/>
            <w:noProof/>
            <w:sz w:val="18"/>
            <w:szCs w:val="18"/>
          </w:rPr>
          <w:t>5</w:t>
        </w:r>
        <w:r w:rsidR="00D83DD9" w:rsidRPr="00360AE8">
          <w:rPr>
            <w:rFonts w:ascii="Arial" w:hAnsi="Arial" w:cs="Arial"/>
            <w:sz w:val="18"/>
            <w:szCs w:val="18"/>
          </w:rPr>
          <w:fldChar w:fldCharType="end"/>
        </w:r>
        <w:r>
          <w:rPr>
            <w:rFonts w:ascii="Arial" w:hAnsi="Arial" w:cs="Arial"/>
            <w:sz w:val="18"/>
            <w:szCs w:val="18"/>
          </w:rPr>
          <w:tab/>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664" w:rsidRDefault="00C63664" w:rsidP="00A44B8B">
    <w:pPr>
      <w:pStyle w:val="Pidipagina"/>
      <w:jc w:val="center"/>
      <w:rPr>
        <w:rFonts w:ascii="Arial" w:hAnsi="Arial" w:cs="Arial"/>
        <w:sz w:val="18"/>
        <w:szCs w:val="18"/>
      </w:rPr>
    </w:pPr>
  </w:p>
  <w:p w:rsidR="00A44B8B" w:rsidRDefault="00A44B8B" w:rsidP="00A44B8B">
    <w:pPr>
      <w:pStyle w:val="Pidipagina"/>
      <w:jc w:val="center"/>
      <w:rPr>
        <w:rFonts w:ascii="Arial" w:hAnsi="Arial" w:cs="Arial"/>
        <w:b/>
        <w:sz w:val="18"/>
        <w:szCs w:val="18"/>
      </w:rPr>
    </w:pPr>
    <w:r w:rsidRPr="00B00089">
      <w:rPr>
        <w:rFonts w:ascii="Arial" w:hAnsi="Arial" w:cs="Arial"/>
        <w:sz w:val="18"/>
        <w:szCs w:val="18"/>
      </w:rPr>
      <w:t xml:space="preserve">Responsabile relazioni esterne: </w:t>
    </w:r>
    <w:r>
      <w:rPr>
        <w:rFonts w:ascii="Arial" w:hAnsi="Arial" w:cs="Arial"/>
        <w:b/>
        <w:sz w:val="18"/>
        <w:szCs w:val="18"/>
      </w:rPr>
      <w:t xml:space="preserve">Valentina Cigolot, </w:t>
    </w:r>
    <w:hyperlink r:id="rId1" w:history="1">
      <w:r w:rsidRPr="001C01DA">
        <w:rPr>
          <w:rStyle w:val="Collegamentoipertestuale"/>
          <w:rFonts w:ascii="Arial" w:hAnsi="Arial" w:cs="Arial"/>
          <w:b/>
          <w:sz w:val="18"/>
          <w:szCs w:val="18"/>
        </w:rPr>
        <w:t>valentina.cigolot@cgn.it</w:t>
      </w:r>
    </w:hyperlink>
    <w:r>
      <w:rPr>
        <w:rFonts w:ascii="Arial" w:hAnsi="Arial" w:cs="Arial"/>
        <w:b/>
        <w:sz w:val="18"/>
        <w:szCs w:val="18"/>
      </w:rPr>
      <w:t>, 0434 515799</w:t>
    </w:r>
    <w:r w:rsidR="00CB63C5">
      <w:rPr>
        <w:rFonts w:ascii="Arial" w:hAnsi="Arial" w:cs="Arial"/>
        <w:b/>
        <w:sz w:val="18"/>
        <w:szCs w:val="18"/>
      </w:rPr>
      <w:t xml:space="preserve">, cell. </w:t>
    </w:r>
    <w:r w:rsidR="0067145A">
      <w:rPr>
        <w:rFonts w:ascii="Arial" w:hAnsi="Arial" w:cs="Arial"/>
        <w:b/>
        <w:sz w:val="18"/>
        <w:szCs w:val="18"/>
      </w:rPr>
      <w:t>334 6734644</w:t>
    </w:r>
  </w:p>
  <w:p w:rsidR="003B08C7" w:rsidRDefault="003B08C7" w:rsidP="003B08C7">
    <w:pPr>
      <w:pStyle w:val="Pidipagina"/>
      <w:jc w:val="center"/>
      <w:rPr>
        <w:rFonts w:ascii="Arial" w:hAnsi="Arial" w:cs="Arial"/>
        <w:b/>
        <w:sz w:val="18"/>
        <w:szCs w:val="18"/>
      </w:rPr>
    </w:pPr>
    <w:r>
      <w:rPr>
        <w:rFonts w:ascii="Arial" w:hAnsi="Arial" w:cs="Arial"/>
        <w:b/>
        <w:sz w:val="18"/>
        <w:szCs w:val="18"/>
      </w:rPr>
      <w:t xml:space="preserve">Marilena Antonini, </w:t>
    </w:r>
    <w:hyperlink r:id="rId2" w:history="1">
      <w:r w:rsidRPr="002B1686">
        <w:rPr>
          <w:rStyle w:val="Collegamentoipertestuale"/>
          <w:rFonts w:ascii="Arial" w:hAnsi="Arial" w:cs="Arial"/>
          <w:b/>
          <w:sz w:val="18"/>
          <w:szCs w:val="18"/>
        </w:rPr>
        <w:t>marilena.antonini@cgn.it</w:t>
      </w:r>
    </w:hyperlink>
    <w:r>
      <w:rPr>
        <w:rFonts w:ascii="Arial" w:hAnsi="Arial" w:cs="Arial"/>
        <w:b/>
        <w:sz w:val="18"/>
        <w:szCs w:val="18"/>
      </w:rPr>
      <w:t>, cell. 331 6269337</w:t>
    </w:r>
  </w:p>
  <w:p w:rsidR="00A44B8B" w:rsidRPr="00360AE8" w:rsidRDefault="00A44B8B" w:rsidP="00A44B8B">
    <w:pPr>
      <w:pStyle w:val="Pidipagina"/>
      <w:jc w:val="center"/>
      <w:rPr>
        <w:rFonts w:ascii="Arial" w:hAnsi="Arial" w:cs="Arial"/>
        <w:sz w:val="18"/>
        <w:szCs w:val="18"/>
      </w:rPr>
    </w:pPr>
    <w:r>
      <w:rPr>
        <w:rFonts w:ascii="Arial" w:hAnsi="Arial" w:cs="Arial"/>
        <w:b/>
        <w:sz w:val="18"/>
        <w:szCs w:val="18"/>
      </w:rPr>
      <w:t xml:space="preserve">Gruppo Servizi CGN </w:t>
    </w:r>
    <w:r w:rsidRPr="00B00089">
      <w:rPr>
        <w:rFonts w:ascii="Arial" w:hAnsi="Arial" w:cs="Arial"/>
        <w:sz w:val="18"/>
        <w:szCs w:val="18"/>
      </w:rPr>
      <w:t>· via Jacopo Linussio, 1</w:t>
    </w:r>
    <w:r w:rsidR="007C21FA">
      <w:rPr>
        <w:rFonts w:ascii="Arial" w:hAnsi="Arial" w:cs="Arial"/>
        <w:sz w:val="18"/>
        <w:szCs w:val="18"/>
      </w:rPr>
      <w:t>/1b</w:t>
    </w:r>
    <w:r w:rsidRPr="00B00089">
      <w:rPr>
        <w:rFonts w:ascii="Arial" w:hAnsi="Arial" w:cs="Arial"/>
        <w:sz w:val="18"/>
        <w:szCs w:val="18"/>
      </w:rPr>
      <w:t xml:space="preserve"> · 33170 Pordenone · www.cgn.it</w:t>
    </w:r>
  </w:p>
  <w:p w:rsidR="00A44B8B" w:rsidRDefault="00A44B8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1E0" w:rsidRDefault="003961E0" w:rsidP="00AE1B25">
      <w:pPr>
        <w:spacing w:after="0" w:line="240" w:lineRule="auto"/>
      </w:pPr>
      <w:r>
        <w:separator/>
      </w:r>
    </w:p>
  </w:footnote>
  <w:footnote w:type="continuationSeparator" w:id="0">
    <w:p w:rsidR="003961E0" w:rsidRDefault="003961E0" w:rsidP="00AE1B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CA3" w:rsidRDefault="003D4CA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B44" w:rsidRDefault="00CB63C5" w:rsidP="00B00089">
    <w:pPr>
      <w:pStyle w:val="Intestazione"/>
      <w:tabs>
        <w:tab w:val="clear" w:pos="4819"/>
        <w:tab w:val="clear" w:pos="9638"/>
        <w:tab w:val="left" w:pos="5295"/>
      </w:tabs>
      <w:jc w:val="right"/>
    </w:pPr>
    <w:r>
      <w:rPr>
        <w:rFonts w:ascii="Arial" w:hAnsi="Arial" w:cs="Arial"/>
        <w:b/>
        <w:noProof/>
        <w:sz w:val="18"/>
        <w:szCs w:val="18"/>
      </w:rPr>
      <w:drawing>
        <wp:anchor distT="0" distB="0" distL="114300" distR="114300" simplePos="0" relativeHeight="251662848" behindDoc="0" locked="0" layoutInCell="1" allowOverlap="1" wp14:anchorId="54D9E407" wp14:editId="460DD368">
          <wp:simplePos x="0" y="0"/>
          <wp:positionH relativeFrom="column">
            <wp:posOffset>0</wp:posOffset>
          </wp:positionH>
          <wp:positionV relativeFrom="page">
            <wp:posOffset>268605</wp:posOffset>
          </wp:positionV>
          <wp:extent cx="2163600" cy="414000"/>
          <wp:effectExtent l="0" t="0" r="0" b="5715"/>
          <wp:wrapNone/>
          <wp:docPr id="2" name="Immagine 2" descr="logo-Servizi-CGN_tra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ervizi-CGN_trasparente.png"/>
                  <pic:cNvPicPr/>
                </pic:nvPicPr>
                <pic:blipFill>
                  <a:blip r:embed="rId1"/>
                  <a:stretch>
                    <a:fillRect/>
                  </a:stretch>
                </pic:blipFill>
                <pic:spPr>
                  <a:xfrm>
                    <a:off x="0" y="0"/>
                    <a:ext cx="2163600" cy="414000"/>
                  </a:xfrm>
                  <a:prstGeom prst="rect">
                    <a:avLst/>
                  </a:prstGeom>
                </pic:spPr>
              </pic:pic>
            </a:graphicData>
          </a:graphic>
          <wp14:sizeRelH relativeFrom="margin">
            <wp14:pctWidth>0</wp14:pctWidth>
          </wp14:sizeRelH>
          <wp14:sizeRelV relativeFrom="margin">
            <wp14:pctHeight>0</wp14:pctHeight>
          </wp14:sizeRelV>
        </wp:anchor>
      </w:drawing>
    </w:r>
    <w:r w:rsidR="00E36B44">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F4E" w:rsidRDefault="00EB2F4E">
    <w:pPr>
      <w:pStyle w:val="Intestazione"/>
    </w:pPr>
    <w:r>
      <w:rPr>
        <w:noProof/>
      </w:rPr>
      <mc:AlternateContent>
        <mc:Choice Requires="wps">
          <w:drawing>
            <wp:anchor distT="0" distB="0" distL="114300" distR="114300" simplePos="0" relativeHeight="251663872" behindDoc="0" locked="0" layoutInCell="1" allowOverlap="1">
              <wp:simplePos x="0" y="0"/>
              <wp:positionH relativeFrom="column">
                <wp:posOffset>5109210</wp:posOffset>
              </wp:positionH>
              <wp:positionV relativeFrom="page">
                <wp:posOffset>104775</wp:posOffset>
              </wp:positionV>
              <wp:extent cx="1046480" cy="1107440"/>
              <wp:effectExtent l="0" t="0" r="1270" b="0"/>
              <wp:wrapNone/>
              <wp:docPr id="1" name="Casella di testo 1"/>
              <wp:cNvGraphicFramePr/>
              <a:graphic xmlns:a="http://schemas.openxmlformats.org/drawingml/2006/main">
                <a:graphicData uri="http://schemas.microsoft.com/office/word/2010/wordprocessingShape">
                  <wps:wsp>
                    <wps:cNvSpPr txBox="1"/>
                    <wps:spPr>
                      <a:xfrm>
                        <a:off x="0" y="0"/>
                        <a:ext cx="1046480" cy="1107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2F4E" w:rsidRDefault="003A07D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67.5pt">
                                <v:imagedata r:id="rId1" o:title="label PBA col"/>
                              </v:shape>
                            </w:pi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margin-left:402.3pt;margin-top:8.25pt;width:82.4pt;height:87.2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" fillcolor="white [3201]" stroked="f" strokeweight=".5pt">
              <v:textbox style="mso-fit-shape-to-text:t">
                <w:txbxContent>
                  <w:p w:rsidR="00EB2F4E" w:rsidRDefault="003A07DE">
                    <w:r>
                      <w:pict>
                        <v:shape id="_x0000_i1026" type="#_x0000_t75" style="width:67.5pt;height:67.5pt">
                          <v:imagedata r:id="rId1" o:title="label PBA col"/>
                        </v:shape>
                      </w:pict>
                    </w:r>
                  </w:p>
                </w:txbxContent>
              </v:textbox>
              <w10:wrap anchory="page"/>
            </v:shape>
          </w:pict>
        </mc:Fallback>
      </mc:AlternateContent>
    </w:r>
    <w:r>
      <w:t xml:space="preserve">                                                                              </w:t>
    </w:r>
  </w:p>
  <w:p w:rsidR="00EB2F4E" w:rsidRDefault="00EB2F4E">
    <w:pPr>
      <w:pStyle w:val="Intestazione"/>
    </w:pPr>
  </w:p>
  <w:p w:rsidR="00EB2F4E" w:rsidRDefault="00EB2F4E">
    <w:pPr>
      <w:pStyle w:val="Intestazione"/>
    </w:pPr>
  </w:p>
  <w:p w:rsidR="00A44B8B" w:rsidRDefault="00EB2F4E">
    <w:pPr>
      <w:pStyle w:val="Intestazione"/>
    </w:pPr>
    <w:r>
      <w:t xml:space="preserve">                                                           </w:t>
    </w:r>
    <w:r w:rsidR="00A44B8B">
      <w:rPr>
        <w:rFonts w:ascii="Arial" w:hAnsi="Arial" w:cs="Arial"/>
        <w:b/>
        <w:noProof/>
        <w:sz w:val="18"/>
        <w:szCs w:val="18"/>
      </w:rPr>
      <w:drawing>
        <wp:anchor distT="0" distB="0" distL="114300" distR="114300" simplePos="0" relativeHeight="251658240" behindDoc="0" locked="0" layoutInCell="1" allowOverlap="1" wp14:anchorId="087DE090" wp14:editId="601C9701">
          <wp:simplePos x="0" y="0"/>
          <wp:positionH relativeFrom="column">
            <wp:posOffset>0</wp:posOffset>
          </wp:positionH>
          <wp:positionV relativeFrom="page">
            <wp:posOffset>297180</wp:posOffset>
          </wp:positionV>
          <wp:extent cx="2163600" cy="414000"/>
          <wp:effectExtent l="0" t="0" r="0" b="5715"/>
          <wp:wrapNone/>
          <wp:docPr id="6" name="Immagine 6" descr="logo-Servizi-CGN_tra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ervizi-CGN_trasparente.png"/>
                  <pic:cNvPicPr/>
                </pic:nvPicPr>
                <pic:blipFill>
                  <a:blip r:embed="rId2"/>
                  <a:stretch>
                    <a:fillRect/>
                  </a:stretch>
                </pic:blipFill>
                <pic:spPr>
                  <a:xfrm>
                    <a:off x="0" y="0"/>
                    <a:ext cx="2163600" cy="41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34F93"/>
    <w:multiLevelType w:val="multilevel"/>
    <w:tmpl w:val="0410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360FC5"/>
    <w:multiLevelType w:val="hybridMultilevel"/>
    <w:tmpl w:val="7A6E43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060A8D"/>
    <w:multiLevelType w:val="multilevel"/>
    <w:tmpl w:val="51F0C036"/>
    <w:lvl w:ilvl="0">
      <w:start w:val="1"/>
      <w:numFmt w:val="decimal"/>
      <w:lvlText w:val="%1."/>
      <w:lvlJc w:val="left"/>
      <w:pPr>
        <w:ind w:left="720" w:hanging="360"/>
      </w:pPr>
    </w:lvl>
    <w:lvl w:ilvl="1">
      <w:start w:val="1"/>
      <w:numFmt w:val="decimal"/>
      <w:isLgl/>
      <w:lvlText w:val="%1.%2."/>
      <w:lvlJc w:val="left"/>
      <w:pPr>
        <w:ind w:left="1212"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8EE3297"/>
    <w:multiLevelType w:val="hybridMultilevel"/>
    <w:tmpl w:val="F49CAF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825B00"/>
    <w:multiLevelType w:val="hybridMultilevel"/>
    <w:tmpl w:val="A7DAE34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nsid w:val="143020FC"/>
    <w:multiLevelType w:val="multilevel"/>
    <w:tmpl w:val="0410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5A91AF6"/>
    <w:multiLevelType w:val="hybridMultilevel"/>
    <w:tmpl w:val="E8D4C3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AA97CD3"/>
    <w:multiLevelType w:val="multilevel"/>
    <w:tmpl w:val="3A508B3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1CE83147"/>
    <w:multiLevelType w:val="hybridMultilevel"/>
    <w:tmpl w:val="4356A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EA5532D"/>
    <w:multiLevelType w:val="hybridMultilevel"/>
    <w:tmpl w:val="015433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B964AA5"/>
    <w:multiLevelType w:val="hybridMultilevel"/>
    <w:tmpl w:val="C9D45F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C334AE5"/>
    <w:multiLevelType w:val="hybridMultilevel"/>
    <w:tmpl w:val="E45AEFC6"/>
    <w:lvl w:ilvl="0" w:tplc="7C90369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1780483"/>
    <w:multiLevelType w:val="hybridMultilevel"/>
    <w:tmpl w:val="7C2AC5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1862B88"/>
    <w:multiLevelType w:val="hybridMultilevel"/>
    <w:tmpl w:val="7AA2F99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nsid w:val="318A43D2"/>
    <w:multiLevelType w:val="hybridMultilevel"/>
    <w:tmpl w:val="84DEE1A4"/>
    <w:lvl w:ilvl="0" w:tplc="0410000F">
      <w:start w:val="1"/>
      <w:numFmt w:val="decimal"/>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3E93A54"/>
    <w:multiLevelType w:val="hybridMultilevel"/>
    <w:tmpl w:val="63760E7E"/>
    <w:lvl w:ilvl="0" w:tplc="B6987B4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60356D1"/>
    <w:multiLevelType w:val="hybridMultilevel"/>
    <w:tmpl w:val="D2FA3B48"/>
    <w:lvl w:ilvl="0" w:tplc="59FEC036">
      <w:numFmt w:val="bullet"/>
      <w:lvlText w:val="-"/>
      <w:lvlJc w:val="left"/>
      <w:pPr>
        <w:ind w:left="720" w:hanging="360"/>
      </w:pPr>
      <w:rPr>
        <w:rFonts w:ascii="Arial" w:eastAsiaTheme="minorHAns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6F93DBD"/>
    <w:multiLevelType w:val="hybridMultilevel"/>
    <w:tmpl w:val="8D461D7C"/>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nsid w:val="3A062E3A"/>
    <w:multiLevelType w:val="hybridMultilevel"/>
    <w:tmpl w:val="27E4C22E"/>
    <w:lvl w:ilvl="0" w:tplc="7C90369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B3760BB"/>
    <w:multiLevelType w:val="hybridMultilevel"/>
    <w:tmpl w:val="43E4E11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F3C125D"/>
    <w:multiLevelType w:val="hybridMultilevel"/>
    <w:tmpl w:val="6A24889E"/>
    <w:lvl w:ilvl="0" w:tplc="7C90369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17D1772"/>
    <w:multiLevelType w:val="hybridMultilevel"/>
    <w:tmpl w:val="660C3DA8"/>
    <w:lvl w:ilvl="0" w:tplc="7C90369E">
      <w:start w:val="1"/>
      <w:numFmt w:val="bullet"/>
      <w:lvlText w:val="-"/>
      <w:lvlJc w:val="left"/>
      <w:pPr>
        <w:ind w:left="1004" w:hanging="360"/>
      </w:pPr>
      <w:rPr>
        <w:rFonts w:ascii="Calibri" w:eastAsiaTheme="minorHAnsi" w:hAnsi="Calibri" w:cstheme="minorBid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nsid w:val="432C2F09"/>
    <w:multiLevelType w:val="hybridMultilevel"/>
    <w:tmpl w:val="EF2E64C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43817B75"/>
    <w:multiLevelType w:val="hybridMultilevel"/>
    <w:tmpl w:val="379A67E8"/>
    <w:lvl w:ilvl="0" w:tplc="59FEC03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8C74E72"/>
    <w:multiLevelType w:val="hybridMultilevel"/>
    <w:tmpl w:val="9ABE0710"/>
    <w:lvl w:ilvl="0" w:tplc="9DE04410">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E816877"/>
    <w:multiLevelType w:val="hybridMultilevel"/>
    <w:tmpl w:val="CF94171E"/>
    <w:lvl w:ilvl="0" w:tplc="59FEC036">
      <w:numFmt w:val="bullet"/>
      <w:lvlText w:val="-"/>
      <w:lvlJc w:val="left"/>
      <w:pPr>
        <w:ind w:left="720" w:hanging="360"/>
      </w:pPr>
      <w:rPr>
        <w:rFonts w:ascii="Arial" w:eastAsiaTheme="minorHAnsi" w:hAnsi="Arial" w:cs="Arial" w:hint="default"/>
      </w:rPr>
    </w:lvl>
    <w:lvl w:ilvl="1" w:tplc="59FEC036">
      <w:numFmt w:val="bullet"/>
      <w:lvlText w:val="-"/>
      <w:lvlJc w:val="left"/>
      <w:pPr>
        <w:ind w:left="1440" w:hanging="360"/>
      </w:pPr>
      <w:rPr>
        <w:rFonts w:ascii="Arial" w:eastAsiaTheme="minorHAns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186479B"/>
    <w:multiLevelType w:val="hybridMultilevel"/>
    <w:tmpl w:val="AC4C6CE2"/>
    <w:lvl w:ilvl="0" w:tplc="7C90369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18E78BE"/>
    <w:multiLevelType w:val="hybridMultilevel"/>
    <w:tmpl w:val="A3101842"/>
    <w:lvl w:ilvl="0" w:tplc="59FEC03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73E3A32"/>
    <w:multiLevelType w:val="hybridMultilevel"/>
    <w:tmpl w:val="B456C7A2"/>
    <w:lvl w:ilvl="0" w:tplc="7C90369E">
      <w:start w:val="1"/>
      <w:numFmt w:val="bullet"/>
      <w:lvlText w:val="-"/>
      <w:lvlJc w:val="left"/>
      <w:pPr>
        <w:ind w:left="1004" w:hanging="360"/>
      </w:pPr>
      <w:rPr>
        <w:rFonts w:ascii="Calibri" w:eastAsiaTheme="minorHAnsi" w:hAnsi="Calibri" w:cstheme="minorBid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9">
    <w:nsid w:val="5B9D611E"/>
    <w:multiLevelType w:val="multilevel"/>
    <w:tmpl w:val="0410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CF613CC"/>
    <w:multiLevelType w:val="hybridMultilevel"/>
    <w:tmpl w:val="5E5209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14266D6"/>
    <w:multiLevelType w:val="multilevel"/>
    <w:tmpl w:val="E258F1E0"/>
    <w:lvl w:ilvl="0">
      <w:numFmt w:val="bullet"/>
      <w:lvlText w:val="-"/>
      <w:lvlJc w:val="left"/>
      <w:pPr>
        <w:ind w:left="720" w:hanging="360"/>
      </w:pPr>
      <w:rPr>
        <w:rFonts w:ascii="Arial" w:eastAsiaTheme="minorHAnsi" w:hAnsi="Arial" w:cs="Arial" w:hint="default"/>
      </w:rPr>
    </w:lvl>
    <w:lvl w:ilvl="1">
      <w:start w:val="1"/>
      <w:numFmt w:val="decimal"/>
      <w:isLgl/>
      <w:lvlText w:val="%1.%2."/>
      <w:lvlJc w:val="left"/>
      <w:pPr>
        <w:ind w:left="1212"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64251A15"/>
    <w:multiLevelType w:val="hybridMultilevel"/>
    <w:tmpl w:val="BAF283F2"/>
    <w:lvl w:ilvl="0" w:tplc="7C90369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A9D667D"/>
    <w:multiLevelType w:val="hybridMultilevel"/>
    <w:tmpl w:val="1CA64EA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4">
    <w:nsid w:val="6DD25F29"/>
    <w:multiLevelType w:val="multilevel"/>
    <w:tmpl w:val="0410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EEB02A2"/>
    <w:multiLevelType w:val="hybridMultilevel"/>
    <w:tmpl w:val="44DADB44"/>
    <w:lvl w:ilvl="0" w:tplc="7C90369E">
      <w:start w:val="1"/>
      <w:numFmt w:val="bullet"/>
      <w:lvlText w:val="-"/>
      <w:lvlJc w:val="left"/>
      <w:pPr>
        <w:ind w:left="1004" w:hanging="360"/>
      </w:pPr>
      <w:rPr>
        <w:rFonts w:ascii="Calibri" w:eastAsiaTheme="minorHAnsi" w:hAnsi="Calibri" w:cstheme="minorBid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6">
    <w:nsid w:val="71245127"/>
    <w:multiLevelType w:val="hybridMultilevel"/>
    <w:tmpl w:val="237A4124"/>
    <w:lvl w:ilvl="0" w:tplc="59FEC03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1B173A8"/>
    <w:multiLevelType w:val="hybridMultilevel"/>
    <w:tmpl w:val="56B2793C"/>
    <w:lvl w:ilvl="0" w:tplc="59FEC03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3A31482"/>
    <w:multiLevelType w:val="hybridMultilevel"/>
    <w:tmpl w:val="0AB29C5E"/>
    <w:lvl w:ilvl="0" w:tplc="7C90369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437451B"/>
    <w:multiLevelType w:val="hybridMultilevel"/>
    <w:tmpl w:val="B5B80C46"/>
    <w:lvl w:ilvl="0" w:tplc="7C90369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4716370"/>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72A5D32"/>
    <w:multiLevelType w:val="hybridMultilevel"/>
    <w:tmpl w:val="0D4098D2"/>
    <w:lvl w:ilvl="0" w:tplc="59FEC03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AD643CB"/>
    <w:multiLevelType w:val="hybridMultilevel"/>
    <w:tmpl w:val="EB20E234"/>
    <w:lvl w:ilvl="0" w:tplc="7C90369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E6D5ED8"/>
    <w:multiLevelType w:val="hybridMultilevel"/>
    <w:tmpl w:val="B0262A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8"/>
  </w:num>
  <w:num w:numId="4">
    <w:abstractNumId w:val="12"/>
  </w:num>
  <w:num w:numId="5">
    <w:abstractNumId w:val="33"/>
  </w:num>
  <w:num w:numId="6">
    <w:abstractNumId w:val="17"/>
  </w:num>
  <w:num w:numId="7">
    <w:abstractNumId w:val="4"/>
  </w:num>
  <w:num w:numId="8">
    <w:abstractNumId w:val="6"/>
  </w:num>
  <w:num w:numId="9">
    <w:abstractNumId w:val="1"/>
  </w:num>
  <w:num w:numId="10">
    <w:abstractNumId w:val="7"/>
  </w:num>
  <w:num w:numId="11">
    <w:abstractNumId w:val="5"/>
  </w:num>
  <w:num w:numId="12">
    <w:abstractNumId w:val="3"/>
  </w:num>
  <w:num w:numId="13">
    <w:abstractNumId w:val="34"/>
  </w:num>
  <w:num w:numId="14">
    <w:abstractNumId w:val="0"/>
  </w:num>
  <w:num w:numId="15">
    <w:abstractNumId w:val="43"/>
  </w:num>
  <w:num w:numId="16">
    <w:abstractNumId w:val="40"/>
  </w:num>
  <w:num w:numId="17">
    <w:abstractNumId w:val="29"/>
  </w:num>
  <w:num w:numId="18">
    <w:abstractNumId w:val="13"/>
  </w:num>
  <w:num w:numId="19">
    <w:abstractNumId w:val="37"/>
  </w:num>
  <w:num w:numId="20">
    <w:abstractNumId w:val="31"/>
  </w:num>
  <w:num w:numId="21">
    <w:abstractNumId w:val="24"/>
  </w:num>
  <w:num w:numId="22">
    <w:abstractNumId w:val="22"/>
  </w:num>
  <w:num w:numId="23">
    <w:abstractNumId w:val="19"/>
  </w:num>
  <w:num w:numId="24">
    <w:abstractNumId w:val="30"/>
  </w:num>
  <w:num w:numId="25">
    <w:abstractNumId w:val="27"/>
  </w:num>
  <w:num w:numId="26">
    <w:abstractNumId w:val="16"/>
  </w:num>
  <w:num w:numId="27">
    <w:abstractNumId w:val="41"/>
  </w:num>
  <w:num w:numId="28">
    <w:abstractNumId w:val="36"/>
  </w:num>
  <w:num w:numId="29">
    <w:abstractNumId w:val="23"/>
  </w:num>
  <w:num w:numId="30">
    <w:abstractNumId w:val="25"/>
  </w:num>
  <w:num w:numId="31">
    <w:abstractNumId w:val="20"/>
  </w:num>
  <w:num w:numId="32">
    <w:abstractNumId w:val="18"/>
  </w:num>
  <w:num w:numId="33">
    <w:abstractNumId w:val="32"/>
  </w:num>
  <w:num w:numId="34">
    <w:abstractNumId w:val="11"/>
  </w:num>
  <w:num w:numId="35">
    <w:abstractNumId w:val="39"/>
  </w:num>
  <w:num w:numId="36">
    <w:abstractNumId w:val="28"/>
  </w:num>
  <w:num w:numId="37">
    <w:abstractNumId w:val="35"/>
  </w:num>
  <w:num w:numId="38">
    <w:abstractNumId w:val="38"/>
  </w:num>
  <w:num w:numId="39">
    <w:abstractNumId w:val="42"/>
  </w:num>
  <w:num w:numId="40">
    <w:abstractNumId w:val="26"/>
  </w:num>
  <w:num w:numId="41">
    <w:abstractNumId w:val="21"/>
  </w:num>
  <w:num w:numId="42">
    <w:abstractNumId w:val="15"/>
  </w:num>
  <w:num w:numId="43">
    <w:abstractNumId w:val="9"/>
  </w:num>
  <w:num w:numId="44">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283"/>
  <w:drawingGridHorizontalSpacing w:val="110"/>
  <w:displayHorizontalDrawingGridEvery w:val="2"/>
  <w:characterSpacingControl w:val="doNotCompress"/>
  <w:hdrShapeDefaults>
    <o:shapedefaults v:ext="edit" spidmax="9011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A60"/>
    <w:rsid w:val="00001F9A"/>
    <w:rsid w:val="0000517C"/>
    <w:rsid w:val="000074AA"/>
    <w:rsid w:val="00010580"/>
    <w:rsid w:val="00015031"/>
    <w:rsid w:val="00016143"/>
    <w:rsid w:val="00033597"/>
    <w:rsid w:val="000364F9"/>
    <w:rsid w:val="000416FF"/>
    <w:rsid w:val="0004506E"/>
    <w:rsid w:val="000457F0"/>
    <w:rsid w:val="00053245"/>
    <w:rsid w:val="0005753E"/>
    <w:rsid w:val="00057564"/>
    <w:rsid w:val="00057E43"/>
    <w:rsid w:val="000628F3"/>
    <w:rsid w:val="0006639E"/>
    <w:rsid w:val="00066E9F"/>
    <w:rsid w:val="00070F6C"/>
    <w:rsid w:val="00071A01"/>
    <w:rsid w:val="00072ABB"/>
    <w:rsid w:val="0009025F"/>
    <w:rsid w:val="00090D26"/>
    <w:rsid w:val="00093B0C"/>
    <w:rsid w:val="00095E05"/>
    <w:rsid w:val="000A1D42"/>
    <w:rsid w:val="000A2BFE"/>
    <w:rsid w:val="000B05EE"/>
    <w:rsid w:val="000B30BA"/>
    <w:rsid w:val="000D06FC"/>
    <w:rsid w:val="000D2C64"/>
    <w:rsid w:val="000D3EB9"/>
    <w:rsid w:val="000D40AB"/>
    <w:rsid w:val="000D4B07"/>
    <w:rsid w:val="000E1F09"/>
    <w:rsid w:val="000F266A"/>
    <w:rsid w:val="001010FA"/>
    <w:rsid w:val="00106015"/>
    <w:rsid w:val="00111E42"/>
    <w:rsid w:val="00114124"/>
    <w:rsid w:val="0011621B"/>
    <w:rsid w:val="00120F06"/>
    <w:rsid w:val="0012554F"/>
    <w:rsid w:val="001264E5"/>
    <w:rsid w:val="001469F9"/>
    <w:rsid w:val="001572CC"/>
    <w:rsid w:val="00162361"/>
    <w:rsid w:val="00167E19"/>
    <w:rsid w:val="00171E2E"/>
    <w:rsid w:val="0017760C"/>
    <w:rsid w:val="0018456A"/>
    <w:rsid w:val="0018558D"/>
    <w:rsid w:val="001905F6"/>
    <w:rsid w:val="00191658"/>
    <w:rsid w:val="00196A45"/>
    <w:rsid w:val="00196B04"/>
    <w:rsid w:val="00196C27"/>
    <w:rsid w:val="001A19D9"/>
    <w:rsid w:val="001A5B16"/>
    <w:rsid w:val="001B055C"/>
    <w:rsid w:val="001B1A0B"/>
    <w:rsid w:val="001B480D"/>
    <w:rsid w:val="001D5F2F"/>
    <w:rsid w:val="001E0608"/>
    <w:rsid w:val="001E4A21"/>
    <w:rsid w:val="001E4E0D"/>
    <w:rsid w:val="001F13CF"/>
    <w:rsid w:val="001F3650"/>
    <w:rsid w:val="001F5E3D"/>
    <w:rsid w:val="001F68FD"/>
    <w:rsid w:val="001F6C06"/>
    <w:rsid w:val="00202F3F"/>
    <w:rsid w:val="002200EB"/>
    <w:rsid w:val="0022581B"/>
    <w:rsid w:val="00234A4E"/>
    <w:rsid w:val="0023573F"/>
    <w:rsid w:val="002375FE"/>
    <w:rsid w:val="00243AD4"/>
    <w:rsid w:val="002441EB"/>
    <w:rsid w:val="002514BB"/>
    <w:rsid w:val="00260A60"/>
    <w:rsid w:val="00260EB1"/>
    <w:rsid w:val="00262105"/>
    <w:rsid w:val="002631D3"/>
    <w:rsid w:val="00263D74"/>
    <w:rsid w:val="00271378"/>
    <w:rsid w:val="002776B9"/>
    <w:rsid w:val="00282648"/>
    <w:rsid w:val="00287E1D"/>
    <w:rsid w:val="00292069"/>
    <w:rsid w:val="002A338A"/>
    <w:rsid w:val="002B0544"/>
    <w:rsid w:val="002B0F25"/>
    <w:rsid w:val="002B5665"/>
    <w:rsid w:val="002C7AA7"/>
    <w:rsid w:val="002D7AFC"/>
    <w:rsid w:val="002F2F07"/>
    <w:rsid w:val="002F4743"/>
    <w:rsid w:val="002F6ED0"/>
    <w:rsid w:val="003061FC"/>
    <w:rsid w:val="00312227"/>
    <w:rsid w:val="003438D2"/>
    <w:rsid w:val="00344712"/>
    <w:rsid w:val="003501E9"/>
    <w:rsid w:val="0035260B"/>
    <w:rsid w:val="00353AEF"/>
    <w:rsid w:val="00356287"/>
    <w:rsid w:val="00360AE8"/>
    <w:rsid w:val="00364255"/>
    <w:rsid w:val="00364D19"/>
    <w:rsid w:val="003665FD"/>
    <w:rsid w:val="00372304"/>
    <w:rsid w:val="00394632"/>
    <w:rsid w:val="003961E0"/>
    <w:rsid w:val="003A07DE"/>
    <w:rsid w:val="003A5603"/>
    <w:rsid w:val="003A56D4"/>
    <w:rsid w:val="003B08C7"/>
    <w:rsid w:val="003B409F"/>
    <w:rsid w:val="003B46C9"/>
    <w:rsid w:val="003C4FC6"/>
    <w:rsid w:val="003C63C1"/>
    <w:rsid w:val="003D1A13"/>
    <w:rsid w:val="003D1CA8"/>
    <w:rsid w:val="003D4CA3"/>
    <w:rsid w:val="003D7DA0"/>
    <w:rsid w:val="003E6AA9"/>
    <w:rsid w:val="003E7541"/>
    <w:rsid w:val="003F37A7"/>
    <w:rsid w:val="00404820"/>
    <w:rsid w:val="004061F8"/>
    <w:rsid w:val="00411A72"/>
    <w:rsid w:val="00413B6B"/>
    <w:rsid w:val="00420A27"/>
    <w:rsid w:val="00420CC1"/>
    <w:rsid w:val="004259B0"/>
    <w:rsid w:val="00433A41"/>
    <w:rsid w:val="00443E42"/>
    <w:rsid w:val="00444433"/>
    <w:rsid w:val="004510AB"/>
    <w:rsid w:val="0045149E"/>
    <w:rsid w:val="00451653"/>
    <w:rsid w:val="004525FE"/>
    <w:rsid w:val="00464208"/>
    <w:rsid w:val="00467037"/>
    <w:rsid w:val="00472AE9"/>
    <w:rsid w:val="00483849"/>
    <w:rsid w:val="00485E5D"/>
    <w:rsid w:val="00490BDA"/>
    <w:rsid w:val="004927DD"/>
    <w:rsid w:val="00496EA9"/>
    <w:rsid w:val="004A2E96"/>
    <w:rsid w:val="004A5279"/>
    <w:rsid w:val="004B0B6D"/>
    <w:rsid w:val="004B14DE"/>
    <w:rsid w:val="004B34B6"/>
    <w:rsid w:val="004C3D5F"/>
    <w:rsid w:val="004D1FFD"/>
    <w:rsid w:val="004D2905"/>
    <w:rsid w:val="004F538F"/>
    <w:rsid w:val="00500546"/>
    <w:rsid w:val="00504D7E"/>
    <w:rsid w:val="005226A6"/>
    <w:rsid w:val="00530357"/>
    <w:rsid w:val="0054170D"/>
    <w:rsid w:val="00550CE7"/>
    <w:rsid w:val="00551C7D"/>
    <w:rsid w:val="005533AB"/>
    <w:rsid w:val="00554689"/>
    <w:rsid w:val="005552D5"/>
    <w:rsid w:val="0055565C"/>
    <w:rsid w:val="005600D6"/>
    <w:rsid w:val="005661CC"/>
    <w:rsid w:val="005679A4"/>
    <w:rsid w:val="005679AA"/>
    <w:rsid w:val="00581D1B"/>
    <w:rsid w:val="00581F2F"/>
    <w:rsid w:val="005923CE"/>
    <w:rsid w:val="00595663"/>
    <w:rsid w:val="005A24D7"/>
    <w:rsid w:val="005A3244"/>
    <w:rsid w:val="005B0C98"/>
    <w:rsid w:val="005B5D3D"/>
    <w:rsid w:val="005C256B"/>
    <w:rsid w:val="005C7226"/>
    <w:rsid w:val="005D6F32"/>
    <w:rsid w:val="005F1F93"/>
    <w:rsid w:val="005F4642"/>
    <w:rsid w:val="00606963"/>
    <w:rsid w:val="006069C5"/>
    <w:rsid w:val="006072A5"/>
    <w:rsid w:val="006077F4"/>
    <w:rsid w:val="00616E3B"/>
    <w:rsid w:val="00650BC4"/>
    <w:rsid w:val="00652513"/>
    <w:rsid w:val="00654112"/>
    <w:rsid w:val="00656F4F"/>
    <w:rsid w:val="0067145A"/>
    <w:rsid w:val="0067244B"/>
    <w:rsid w:val="00672B5D"/>
    <w:rsid w:val="0067382A"/>
    <w:rsid w:val="00681E51"/>
    <w:rsid w:val="00685E34"/>
    <w:rsid w:val="006870A8"/>
    <w:rsid w:val="006A4B31"/>
    <w:rsid w:val="006A4BD6"/>
    <w:rsid w:val="006B03B8"/>
    <w:rsid w:val="006B61AA"/>
    <w:rsid w:val="006C2095"/>
    <w:rsid w:val="006C3164"/>
    <w:rsid w:val="006C632C"/>
    <w:rsid w:val="006D243A"/>
    <w:rsid w:val="006E4C40"/>
    <w:rsid w:val="006F1D02"/>
    <w:rsid w:val="006F75D9"/>
    <w:rsid w:val="007027B0"/>
    <w:rsid w:val="00704477"/>
    <w:rsid w:val="007111A9"/>
    <w:rsid w:val="00711EE3"/>
    <w:rsid w:val="00716725"/>
    <w:rsid w:val="00717BBC"/>
    <w:rsid w:val="0074181D"/>
    <w:rsid w:val="0074627A"/>
    <w:rsid w:val="00754BEC"/>
    <w:rsid w:val="0076152F"/>
    <w:rsid w:val="00771876"/>
    <w:rsid w:val="00787841"/>
    <w:rsid w:val="00796DF7"/>
    <w:rsid w:val="007A3E40"/>
    <w:rsid w:val="007A7B71"/>
    <w:rsid w:val="007C021E"/>
    <w:rsid w:val="007C21FA"/>
    <w:rsid w:val="007D2B80"/>
    <w:rsid w:val="007E001D"/>
    <w:rsid w:val="007E3092"/>
    <w:rsid w:val="007F2043"/>
    <w:rsid w:val="00803401"/>
    <w:rsid w:val="00805DEF"/>
    <w:rsid w:val="0081237B"/>
    <w:rsid w:val="0082030C"/>
    <w:rsid w:val="008242B1"/>
    <w:rsid w:val="008254E6"/>
    <w:rsid w:val="00832A98"/>
    <w:rsid w:val="008414E9"/>
    <w:rsid w:val="008457DB"/>
    <w:rsid w:val="008522B6"/>
    <w:rsid w:val="00852754"/>
    <w:rsid w:val="0086254E"/>
    <w:rsid w:val="00864888"/>
    <w:rsid w:val="00866FED"/>
    <w:rsid w:val="00871781"/>
    <w:rsid w:val="0087435F"/>
    <w:rsid w:val="00877A0D"/>
    <w:rsid w:val="00885CFA"/>
    <w:rsid w:val="008A1500"/>
    <w:rsid w:val="008A23F6"/>
    <w:rsid w:val="008B6F09"/>
    <w:rsid w:val="008C5B70"/>
    <w:rsid w:val="008C653F"/>
    <w:rsid w:val="008C6A45"/>
    <w:rsid w:val="008D13BD"/>
    <w:rsid w:val="008E21E1"/>
    <w:rsid w:val="008E5A98"/>
    <w:rsid w:val="008E6A88"/>
    <w:rsid w:val="008F3E7D"/>
    <w:rsid w:val="008F5AEC"/>
    <w:rsid w:val="008F76AC"/>
    <w:rsid w:val="00902805"/>
    <w:rsid w:val="009028E0"/>
    <w:rsid w:val="00910E0B"/>
    <w:rsid w:val="00911BB7"/>
    <w:rsid w:val="0092159C"/>
    <w:rsid w:val="00921D43"/>
    <w:rsid w:val="00924389"/>
    <w:rsid w:val="00930B2C"/>
    <w:rsid w:val="00937EAF"/>
    <w:rsid w:val="0094452F"/>
    <w:rsid w:val="00960810"/>
    <w:rsid w:val="00963584"/>
    <w:rsid w:val="00966D7D"/>
    <w:rsid w:val="0098039C"/>
    <w:rsid w:val="00980C60"/>
    <w:rsid w:val="00997925"/>
    <w:rsid w:val="00997D01"/>
    <w:rsid w:val="009A6B4C"/>
    <w:rsid w:val="009A7E10"/>
    <w:rsid w:val="009C1E90"/>
    <w:rsid w:val="009C6EB2"/>
    <w:rsid w:val="009D13F5"/>
    <w:rsid w:val="009D1E64"/>
    <w:rsid w:val="009D483E"/>
    <w:rsid w:val="009E3B94"/>
    <w:rsid w:val="009F5B41"/>
    <w:rsid w:val="00A1039F"/>
    <w:rsid w:val="00A10837"/>
    <w:rsid w:val="00A13E88"/>
    <w:rsid w:val="00A14605"/>
    <w:rsid w:val="00A27B55"/>
    <w:rsid w:val="00A43E70"/>
    <w:rsid w:val="00A44B8B"/>
    <w:rsid w:val="00A466BD"/>
    <w:rsid w:val="00A53B71"/>
    <w:rsid w:val="00A649A0"/>
    <w:rsid w:val="00A85CC8"/>
    <w:rsid w:val="00AA4E1C"/>
    <w:rsid w:val="00AB23A0"/>
    <w:rsid w:val="00AB272E"/>
    <w:rsid w:val="00AB5C38"/>
    <w:rsid w:val="00AC27FC"/>
    <w:rsid w:val="00AC6FFE"/>
    <w:rsid w:val="00AD3179"/>
    <w:rsid w:val="00AE1720"/>
    <w:rsid w:val="00AE1B25"/>
    <w:rsid w:val="00AE41CE"/>
    <w:rsid w:val="00AE5E67"/>
    <w:rsid w:val="00AF2898"/>
    <w:rsid w:val="00AF2A99"/>
    <w:rsid w:val="00AF3033"/>
    <w:rsid w:val="00B00089"/>
    <w:rsid w:val="00B00C7F"/>
    <w:rsid w:val="00B01663"/>
    <w:rsid w:val="00B03186"/>
    <w:rsid w:val="00B1735F"/>
    <w:rsid w:val="00B27441"/>
    <w:rsid w:val="00B33AC1"/>
    <w:rsid w:val="00B343BF"/>
    <w:rsid w:val="00B34E31"/>
    <w:rsid w:val="00B4128B"/>
    <w:rsid w:val="00B43208"/>
    <w:rsid w:val="00B557B1"/>
    <w:rsid w:val="00B5783A"/>
    <w:rsid w:val="00B754B5"/>
    <w:rsid w:val="00B76897"/>
    <w:rsid w:val="00B7723E"/>
    <w:rsid w:val="00BA24A1"/>
    <w:rsid w:val="00BA2C1B"/>
    <w:rsid w:val="00BA3B7A"/>
    <w:rsid w:val="00BA6CAA"/>
    <w:rsid w:val="00BB28F7"/>
    <w:rsid w:val="00BC005D"/>
    <w:rsid w:val="00BC7670"/>
    <w:rsid w:val="00BE2023"/>
    <w:rsid w:val="00BE5E8E"/>
    <w:rsid w:val="00BF2599"/>
    <w:rsid w:val="00BF4645"/>
    <w:rsid w:val="00BF6A66"/>
    <w:rsid w:val="00C04F0A"/>
    <w:rsid w:val="00C06D67"/>
    <w:rsid w:val="00C07E40"/>
    <w:rsid w:val="00C120E4"/>
    <w:rsid w:val="00C130F1"/>
    <w:rsid w:val="00C213B6"/>
    <w:rsid w:val="00C60DB0"/>
    <w:rsid w:val="00C63664"/>
    <w:rsid w:val="00C80EA9"/>
    <w:rsid w:val="00C90C4A"/>
    <w:rsid w:val="00C91E56"/>
    <w:rsid w:val="00CA3DD6"/>
    <w:rsid w:val="00CA5B81"/>
    <w:rsid w:val="00CB22EB"/>
    <w:rsid w:val="00CB63C5"/>
    <w:rsid w:val="00CC5667"/>
    <w:rsid w:val="00CD24E7"/>
    <w:rsid w:val="00CD45DA"/>
    <w:rsid w:val="00CE569D"/>
    <w:rsid w:val="00CF4FDA"/>
    <w:rsid w:val="00D07203"/>
    <w:rsid w:val="00D2791F"/>
    <w:rsid w:val="00D3392C"/>
    <w:rsid w:val="00D34B0D"/>
    <w:rsid w:val="00D403C3"/>
    <w:rsid w:val="00D420EC"/>
    <w:rsid w:val="00D467DD"/>
    <w:rsid w:val="00D60EE9"/>
    <w:rsid w:val="00D71A6B"/>
    <w:rsid w:val="00D83DD9"/>
    <w:rsid w:val="00D9078B"/>
    <w:rsid w:val="00D93629"/>
    <w:rsid w:val="00D94652"/>
    <w:rsid w:val="00D96154"/>
    <w:rsid w:val="00DA0878"/>
    <w:rsid w:val="00DA1067"/>
    <w:rsid w:val="00DA4D47"/>
    <w:rsid w:val="00DB24E1"/>
    <w:rsid w:val="00DB5AD4"/>
    <w:rsid w:val="00DB5B12"/>
    <w:rsid w:val="00DC5D3E"/>
    <w:rsid w:val="00DD2864"/>
    <w:rsid w:val="00DF2D83"/>
    <w:rsid w:val="00DF72C6"/>
    <w:rsid w:val="00E12895"/>
    <w:rsid w:val="00E15C65"/>
    <w:rsid w:val="00E16A4E"/>
    <w:rsid w:val="00E21BAD"/>
    <w:rsid w:val="00E220BD"/>
    <w:rsid w:val="00E24C37"/>
    <w:rsid w:val="00E268C2"/>
    <w:rsid w:val="00E36B44"/>
    <w:rsid w:val="00E379A9"/>
    <w:rsid w:val="00E40AB3"/>
    <w:rsid w:val="00E4410E"/>
    <w:rsid w:val="00E45A17"/>
    <w:rsid w:val="00E464CF"/>
    <w:rsid w:val="00E51F04"/>
    <w:rsid w:val="00E53DF7"/>
    <w:rsid w:val="00E67066"/>
    <w:rsid w:val="00E72179"/>
    <w:rsid w:val="00E729D5"/>
    <w:rsid w:val="00E75068"/>
    <w:rsid w:val="00E75E8D"/>
    <w:rsid w:val="00EB121C"/>
    <w:rsid w:val="00EB2F4E"/>
    <w:rsid w:val="00EC6F66"/>
    <w:rsid w:val="00ED4D00"/>
    <w:rsid w:val="00EF0783"/>
    <w:rsid w:val="00EF1A30"/>
    <w:rsid w:val="00F017D3"/>
    <w:rsid w:val="00F02F9B"/>
    <w:rsid w:val="00F04451"/>
    <w:rsid w:val="00F07817"/>
    <w:rsid w:val="00F10FB6"/>
    <w:rsid w:val="00F1734D"/>
    <w:rsid w:val="00F208F1"/>
    <w:rsid w:val="00F2265C"/>
    <w:rsid w:val="00F2664B"/>
    <w:rsid w:val="00F273DC"/>
    <w:rsid w:val="00F30EE9"/>
    <w:rsid w:val="00F403B5"/>
    <w:rsid w:val="00F43678"/>
    <w:rsid w:val="00F571F0"/>
    <w:rsid w:val="00F64414"/>
    <w:rsid w:val="00F665AB"/>
    <w:rsid w:val="00F830F8"/>
    <w:rsid w:val="00F87882"/>
    <w:rsid w:val="00F915F6"/>
    <w:rsid w:val="00F9747C"/>
    <w:rsid w:val="00FA4963"/>
    <w:rsid w:val="00FB1CE5"/>
    <w:rsid w:val="00FB20CA"/>
    <w:rsid w:val="00FB7697"/>
    <w:rsid w:val="00FC08F1"/>
    <w:rsid w:val="00FC2D9B"/>
    <w:rsid w:val="00FC5FEA"/>
    <w:rsid w:val="00FE60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15:docId w15:val="{E6CE60FC-BCEF-4651-85CE-7DD3F215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AE1B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F571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34E31"/>
    <w:pPr>
      <w:ind w:left="720"/>
      <w:contextualSpacing/>
    </w:pPr>
  </w:style>
  <w:style w:type="paragraph" w:styleId="Testofumetto">
    <w:name w:val="Balloon Text"/>
    <w:basedOn w:val="Normale"/>
    <w:link w:val="TestofumettoCarattere"/>
    <w:uiPriority w:val="99"/>
    <w:semiHidden/>
    <w:unhideWhenUsed/>
    <w:rsid w:val="00095E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5E05"/>
    <w:rPr>
      <w:rFonts w:ascii="Tahoma" w:hAnsi="Tahoma" w:cs="Tahoma"/>
      <w:sz w:val="16"/>
      <w:szCs w:val="16"/>
    </w:rPr>
  </w:style>
  <w:style w:type="paragraph" w:styleId="Intestazione">
    <w:name w:val="header"/>
    <w:basedOn w:val="Normale"/>
    <w:link w:val="IntestazioneCarattere"/>
    <w:unhideWhenUsed/>
    <w:rsid w:val="00AE1B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E1B25"/>
  </w:style>
  <w:style w:type="paragraph" w:styleId="Pidipagina">
    <w:name w:val="footer"/>
    <w:basedOn w:val="Normale"/>
    <w:link w:val="PidipaginaCarattere"/>
    <w:unhideWhenUsed/>
    <w:rsid w:val="00AE1B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1B25"/>
  </w:style>
  <w:style w:type="table" w:styleId="Grigliatabella">
    <w:name w:val="Table Grid"/>
    <w:basedOn w:val="Tabellanormale"/>
    <w:uiPriority w:val="59"/>
    <w:rsid w:val="00AE1B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AE1B25"/>
    <w:rPr>
      <w:rFonts w:asciiTheme="majorHAnsi" w:eastAsiaTheme="majorEastAsia" w:hAnsiTheme="majorHAnsi" w:cstheme="majorBidi"/>
      <w:b/>
      <w:bCs/>
      <w:color w:val="365F91" w:themeColor="accent1" w:themeShade="BF"/>
      <w:sz w:val="28"/>
      <w:szCs w:val="28"/>
    </w:rPr>
  </w:style>
  <w:style w:type="paragraph" w:styleId="Nessunaspaziatura">
    <w:name w:val="No Spacing"/>
    <w:uiPriority w:val="1"/>
    <w:qFormat/>
    <w:rsid w:val="008242B1"/>
    <w:pPr>
      <w:spacing w:after="0" w:line="240" w:lineRule="auto"/>
    </w:pPr>
  </w:style>
  <w:style w:type="paragraph" w:styleId="Sommario1">
    <w:name w:val="toc 1"/>
    <w:basedOn w:val="Normale"/>
    <w:next w:val="Normale"/>
    <w:autoRedefine/>
    <w:uiPriority w:val="39"/>
    <w:unhideWhenUsed/>
    <w:rsid w:val="00F571F0"/>
    <w:pPr>
      <w:spacing w:after="100"/>
    </w:pPr>
  </w:style>
  <w:style w:type="character" w:styleId="Collegamentoipertestuale">
    <w:name w:val="Hyperlink"/>
    <w:basedOn w:val="Carpredefinitoparagrafo"/>
    <w:uiPriority w:val="99"/>
    <w:unhideWhenUsed/>
    <w:rsid w:val="00F571F0"/>
    <w:rPr>
      <w:color w:val="0000FF" w:themeColor="hyperlink"/>
      <w:u w:val="single"/>
    </w:rPr>
  </w:style>
  <w:style w:type="character" w:customStyle="1" w:styleId="Titolo2Carattere">
    <w:name w:val="Titolo 2 Carattere"/>
    <w:basedOn w:val="Carpredefinitoparagrafo"/>
    <w:link w:val="Titolo2"/>
    <w:uiPriority w:val="9"/>
    <w:rsid w:val="00F571F0"/>
    <w:rPr>
      <w:rFonts w:asciiTheme="majorHAnsi" w:eastAsiaTheme="majorEastAsia" w:hAnsiTheme="majorHAnsi" w:cstheme="majorBidi"/>
      <w:b/>
      <w:bCs/>
      <w:color w:val="4F81BD" w:themeColor="accent1"/>
      <w:sz w:val="26"/>
      <w:szCs w:val="26"/>
    </w:rPr>
  </w:style>
  <w:style w:type="paragraph" w:styleId="Sommario2">
    <w:name w:val="toc 2"/>
    <w:basedOn w:val="Normale"/>
    <w:next w:val="Normale"/>
    <w:autoRedefine/>
    <w:uiPriority w:val="39"/>
    <w:unhideWhenUsed/>
    <w:rsid w:val="00F403B5"/>
    <w:pPr>
      <w:tabs>
        <w:tab w:val="left" w:pos="660"/>
        <w:tab w:val="left" w:pos="1134"/>
        <w:tab w:val="right" w:leader="dot" w:pos="9628"/>
      </w:tabs>
      <w:spacing w:after="100"/>
      <w:ind w:left="426"/>
    </w:pPr>
  </w:style>
  <w:style w:type="paragraph" w:styleId="Testonotadichiusura">
    <w:name w:val="endnote text"/>
    <w:basedOn w:val="Normale"/>
    <w:link w:val="TestonotadichiusuraCarattere"/>
    <w:uiPriority w:val="99"/>
    <w:semiHidden/>
    <w:unhideWhenUsed/>
    <w:rsid w:val="00672B5D"/>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672B5D"/>
    <w:rPr>
      <w:sz w:val="20"/>
      <w:szCs w:val="20"/>
    </w:rPr>
  </w:style>
  <w:style w:type="character" w:styleId="Rimandonotadichiusura">
    <w:name w:val="endnote reference"/>
    <w:basedOn w:val="Carpredefinitoparagrafo"/>
    <w:uiPriority w:val="99"/>
    <w:semiHidden/>
    <w:unhideWhenUsed/>
    <w:rsid w:val="00672B5D"/>
    <w:rPr>
      <w:vertAlign w:val="superscript"/>
    </w:rPr>
  </w:style>
  <w:style w:type="paragraph" w:styleId="Testonotaapidipagina">
    <w:name w:val="footnote text"/>
    <w:basedOn w:val="Normale"/>
    <w:link w:val="TestonotaapidipaginaCarattere"/>
    <w:uiPriority w:val="99"/>
    <w:semiHidden/>
    <w:unhideWhenUsed/>
    <w:rsid w:val="00672B5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72B5D"/>
    <w:rPr>
      <w:sz w:val="20"/>
      <w:szCs w:val="20"/>
    </w:rPr>
  </w:style>
  <w:style w:type="character" w:styleId="Rimandonotaapidipagina">
    <w:name w:val="footnote reference"/>
    <w:basedOn w:val="Carpredefinitoparagrafo"/>
    <w:uiPriority w:val="99"/>
    <w:semiHidden/>
    <w:unhideWhenUsed/>
    <w:rsid w:val="00672B5D"/>
    <w:rPr>
      <w:vertAlign w:val="superscript"/>
    </w:rPr>
  </w:style>
  <w:style w:type="paragraph" w:styleId="Corpotesto">
    <w:name w:val="Body Text"/>
    <w:basedOn w:val="Normale"/>
    <w:link w:val="CorpotestoCarattere"/>
    <w:rsid w:val="00D94652"/>
    <w:pPr>
      <w:spacing w:after="0" w:line="240" w:lineRule="auto"/>
      <w:jc w:val="both"/>
    </w:pPr>
    <w:rPr>
      <w:rFonts w:ascii="Arial Narrow" w:eastAsia="Times New Roman" w:hAnsi="Arial Narrow" w:cs="Times New Roman"/>
      <w:szCs w:val="24"/>
    </w:rPr>
  </w:style>
  <w:style w:type="character" w:customStyle="1" w:styleId="CorpotestoCarattere">
    <w:name w:val="Corpo testo Carattere"/>
    <w:basedOn w:val="Carpredefinitoparagrafo"/>
    <w:link w:val="Corpotesto"/>
    <w:rsid w:val="00D94652"/>
    <w:rPr>
      <w:rFonts w:ascii="Arial Narrow" w:eastAsia="Times New Roman" w:hAnsi="Arial Narrow" w:cs="Times New Roman"/>
      <w:szCs w:val="24"/>
      <w:lang w:eastAsia="it-IT"/>
    </w:rPr>
  </w:style>
  <w:style w:type="paragraph" w:styleId="Didascalia">
    <w:name w:val="caption"/>
    <w:basedOn w:val="Normale"/>
    <w:next w:val="Normale"/>
    <w:uiPriority w:val="35"/>
    <w:unhideWhenUsed/>
    <w:qFormat/>
    <w:rsid w:val="0081237B"/>
    <w:pPr>
      <w:spacing w:line="240" w:lineRule="auto"/>
    </w:pPr>
    <w:rPr>
      <w:b/>
      <w:bCs/>
      <w:color w:val="4F81BD" w:themeColor="accent1"/>
      <w:sz w:val="18"/>
      <w:szCs w:val="18"/>
    </w:rPr>
  </w:style>
  <w:style w:type="character" w:styleId="Collegamentovisitato">
    <w:name w:val="FollowedHyperlink"/>
    <w:basedOn w:val="Carpredefinitoparagrafo"/>
    <w:uiPriority w:val="99"/>
    <w:semiHidden/>
    <w:unhideWhenUsed/>
    <w:rsid w:val="00C90C4A"/>
    <w:rPr>
      <w:color w:val="800080" w:themeColor="followedHyperlink"/>
      <w:u w:val="single"/>
    </w:rPr>
  </w:style>
  <w:style w:type="character" w:styleId="Rimandocommento">
    <w:name w:val="annotation reference"/>
    <w:basedOn w:val="Carpredefinitoparagrafo"/>
    <w:uiPriority w:val="99"/>
    <w:semiHidden/>
    <w:unhideWhenUsed/>
    <w:rsid w:val="00A44B8B"/>
    <w:rPr>
      <w:sz w:val="16"/>
      <w:szCs w:val="16"/>
    </w:rPr>
  </w:style>
  <w:style w:type="paragraph" w:styleId="Testocommento">
    <w:name w:val="annotation text"/>
    <w:basedOn w:val="Normale"/>
    <w:link w:val="TestocommentoCarattere"/>
    <w:uiPriority w:val="99"/>
    <w:semiHidden/>
    <w:unhideWhenUsed/>
    <w:rsid w:val="00A44B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44B8B"/>
    <w:rPr>
      <w:sz w:val="20"/>
      <w:szCs w:val="20"/>
    </w:rPr>
  </w:style>
  <w:style w:type="paragraph" w:styleId="Soggettocommento">
    <w:name w:val="annotation subject"/>
    <w:basedOn w:val="Testocommento"/>
    <w:next w:val="Testocommento"/>
    <w:link w:val="SoggettocommentoCarattere"/>
    <w:uiPriority w:val="99"/>
    <w:semiHidden/>
    <w:unhideWhenUsed/>
    <w:rsid w:val="00A44B8B"/>
    <w:rPr>
      <w:b/>
      <w:bCs/>
    </w:rPr>
  </w:style>
  <w:style w:type="character" w:customStyle="1" w:styleId="SoggettocommentoCarattere">
    <w:name w:val="Soggetto commento Carattere"/>
    <w:basedOn w:val="TestocommentoCarattere"/>
    <w:link w:val="Soggettocommento"/>
    <w:uiPriority w:val="99"/>
    <w:semiHidden/>
    <w:rsid w:val="00A44B8B"/>
    <w:rPr>
      <w:b/>
      <w:bCs/>
      <w:sz w:val="20"/>
      <w:szCs w:val="20"/>
    </w:rPr>
  </w:style>
  <w:style w:type="character" w:styleId="Enfasigrassetto">
    <w:name w:val="Strong"/>
    <w:basedOn w:val="Carpredefinitoparagrafo"/>
    <w:uiPriority w:val="22"/>
    <w:qFormat/>
    <w:rsid w:val="00356287"/>
    <w:rPr>
      <w:b/>
      <w:bCs/>
    </w:rPr>
  </w:style>
  <w:style w:type="character" w:customStyle="1" w:styleId="apple-converted-space">
    <w:name w:val="apple-converted-space"/>
    <w:basedOn w:val="Carpredefinitoparagrafo"/>
    <w:rsid w:val="00356287"/>
  </w:style>
  <w:style w:type="paragraph" w:styleId="NormaleWeb">
    <w:name w:val="Normal (Web)"/>
    <w:basedOn w:val="Normale"/>
    <w:uiPriority w:val="99"/>
    <w:unhideWhenUsed/>
    <w:rsid w:val="00EF0783"/>
    <w:pPr>
      <w:spacing w:before="100" w:beforeAutospacing="1" w:after="100" w:afterAutospacing="1" w:line="240" w:lineRule="auto"/>
    </w:pPr>
    <w:rPr>
      <w:rFonts w:ascii="Calibri" w:eastAsiaTheme="minorHAnsi" w:hAnsi="Calibri" w:cs="Times New Roman"/>
      <w:color w:val="33333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20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ntina.cigolot@cgn.it" TargetMode="External"/><Relationship Id="rId13" Type="http://schemas.openxmlformats.org/officeDocument/2006/relationships/hyperlink" Target="http://www.linkedin.com/company/servizi-cg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fisco7.it/" TargetMode="External"/><Relationship Id="rId17" Type="http://schemas.openxmlformats.org/officeDocument/2006/relationships/hyperlink" Target="http://www.slideshare.net/Servizi_Cg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witter.com/ServiziCG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format.i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us.google.com/+CgnIta/posts" TargetMode="External"/><Relationship Id="rId23" Type="http://schemas.openxmlformats.org/officeDocument/2006/relationships/footer" Target="footer3.xml"/><Relationship Id="rId10" Type="http://schemas.openxmlformats.org/officeDocument/2006/relationships/hyperlink" Target="http://www.cgn.i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marilena.antonini@cgn.it" TargetMode="External"/><Relationship Id="rId14" Type="http://schemas.openxmlformats.org/officeDocument/2006/relationships/hyperlink" Target="http://www.youtube.com/user/grupposervizicgn"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marilena.antonini@cgn.it" TargetMode="External"/><Relationship Id="rId1" Type="http://schemas.openxmlformats.org/officeDocument/2006/relationships/hyperlink" Target="mailto:valentina.cigolot@cgn.i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marilena.antonini@cgn.it" TargetMode="External"/><Relationship Id="rId1" Type="http://schemas.openxmlformats.org/officeDocument/2006/relationships/hyperlink" Target="mailto:valentina.cigolot@cgn.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BAD3DF-B32D-43E7-985C-0F07D1737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1932</TotalTime>
  <Pages>5</Pages>
  <Words>3179</Words>
  <Characters>18126</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marant</dc:creator>
  <cp:lastModifiedBy>Valentina Cigolot</cp:lastModifiedBy>
  <cp:revision>192</cp:revision>
  <cp:lastPrinted>2014-06-19T15:28:00Z</cp:lastPrinted>
  <dcterms:created xsi:type="dcterms:W3CDTF">2013-10-15T12:54:00Z</dcterms:created>
  <dcterms:modified xsi:type="dcterms:W3CDTF">2014-07-07T09:55:00Z</dcterms:modified>
</cp:coreProperties>
</file>